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CCF" w:rsidRDefault="0060737D" w:rsidP="0060737D">
      <w:pPr>
        <w:ind w:firstLine="851"/>
        <w:jc w:val="both"/>
        <w:rPr>
          <w:lang w:val="en-US"/>
        </w:rPr>
      </w:pPr>
      <w:hyperlink r:id="rId8" w:history="1">
        <w:r w:rsidRPr="00557635">
          <w:rPr>
            <w:rStyle w:val="a3"/>
          </w:rPr>
          <w:t>http</w:t>
        </w:r>
        <w:r w:rsidRPr="00557635">
          <w:rPr>
            <w:rStyle w:val="a3"/>
            <w:lang w:val="en-US"/>
          </w:rPr>
          <w:t>s</w:t>
        </w:r>
        <w:r w:rsidRPr="00557635">
          <w:rPr>
            <w:rStyle w:val="a3"/>
          </w:rPr>
          <w:t>://www.garant.ru/article/511892/</w:t>
        </w:r>
      </w:hyperlink>
    </w:p>
    <w:p w:rsidR="0060737D" w:rsidRPr="0060737D" w:rsidRDefault="0060737D" w:rsidP="0060737D">
      <w:pPr>
        <w:spacing w:before="100" w:beforeAutospacing="1" w:after="100" w:afterAutospacing="1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0737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10 способов проверить контрагента: необходимые документы и полезные </w:t>
      </w:r>
      <w:bookmarkStart w:id="0" w:name="_GoBack"/>
      <w:bookmarkEnd w:id="0"/>
      <w:r w:rsidRPr="0060737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сервисы</w:t>
      </w:r>
    </w:p>
    <w:p w:rsidR="0060737D" w:rsidRPr="0060737D" w:rsidRDefault="0060737D" w:rsidP="0060737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>17 декабря 2013</w:t>
      </w:r>
    </w:p>
    <w:p w:rsidR="0060737D" w:rsidRPr="0060737D" w:rsidRDefault="0060737D" w:rsidP="0060737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Автор: </w:t>
      </w:r>
      <w:hyperlink r:id="rId9" w:history="1">
        <w:r w:rsidRPr="006073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Маргарита Горовцова</w:t>
        </w:r>
      </w:hyperlink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737D" w:rsidRPr="0060737D" w:rsidRDefault="0060737D" w:rsidP="0060737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19050" distB="19050" distL="57150" distR="57150" simplePos="0" relativeHeight="251659264" behindDoc="0" locked="0" layoutInCell="1" allowOverlap="0" wp14:anchorId="70668D77" wp14:editId="294DF98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905000"/>
            <wp:effectExtent l="0" t="0" r="0" b="0"/>
            <wp:wrapSquare wrapText="bothSides"/>
            <wp:docPr id="1" name="Рисунок 1" descr="10 способов проверить контрагента: необходимые документы и полезные серви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 способов проверить контрагента: необходимые документы и полезные сервисы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Контрагенты-"однодневки" способны нанести ущерб как государству в случае ухода от уплаты налогов, так и налогоплательщику, которому придется доказывать обоснованность полученной налоговой выгоды при возврате НДС или при учете расходов для целей налогообложения прибыли в результате взаимодействия с такими недобросовестными контрагентами.</w:t>
      </w:r>
    </w:p>
    <w:p w:rsidR="0060737D" w:rsidRPr="0060737D" w:rsidRDefault="0060737D" w:rsidP="0060737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Инспекции руководствуются Постановлением Пленума ВАС РФ от 12 октября 2006 г. № 53 "</w:t>
      </w:r>
      <w:hyperlink r:id="rId11" w:history="1">
        <w:r w:rsidRPr="006073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 оценке арбитражными судами обоснованности получения налогоплательщиком налоговой выгоды</w:t>
        </w:r>
      </w:hyperlink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закрепившим основные </w:t>
      </w:r>
      <w:r w:rsidRPr="00607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признаки недобросовестности</w:t>
      </w:r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налогоплательщика и </w:t>
      </w:r>
      <w:r w:rsidRPr="00607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их определения</w:t>
      </w:r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737D" w:rsidRPr="0060737D" w:rsidRDefault="0060737D" w:rsidP="0060737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Налогоплательщики же для того, чтобы доказать проявление должной осмотрительности и осторожности при выборе контрагента, могут обратиться к </w:t>
      </w:r>
      <w:r w:rsidRPr="00607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Общедоступным критериям</w:t>
      </w:r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7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самостоятельной оценки рисков</w:t>
      </w:r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налогоплательщиков, используемым налоговыми органами в процессе отбора объектов для проведения выездных налоговых проверок (утв. приказом ФНС России от 30 мая 2007 г. № ММ-3-06/333@ "</w:t>
      </w:r>
      <w:hyperlink r:id="rId12" w:history="1">
        <w:r w:rsidRPr="006073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 утверждении Концепции системы планирования выездных налоговых проверок</w:t>
        </w:r>
      </w:hyperlink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>"), а также разъяснениям финансовых органов по поводу того, в каком случае налогоплательщик считается выполнившим обязанность по проверке контрагента</w:t>
      </w:r>
      <w:bookmarkStart w:id="1" w:name="sdfootnote1anc"/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"http://www.garant.ru/article/511892/" \l "sdfootnote1sym" </w:instrText>
      </w:r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60737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ru-RU"/>
        </w:rPr>
        <w:t>1</w:t>
      </w:r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1"/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737D" w:rsidRPr="0060737D" w:rsidRDefault="0060737D" w:rsidP="0060737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того, чтобы обезопасить себя от рисков при ведении хозяйственной деятельности и возможных претензий со стороны налоговых органов, существует немало возможностей удостовериться в добросовестности потенциального бизнес-партнера.</w:t>
      </w:r>
    </w:p>
    <w:p w:rsidR="0060737D" w:rsidRPr="0060737D" w:rsidRDefault="0060737D" w:rsidP="0060737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выделили ряд действий, которые, по мнению налоговых инспекций и судов, необходимо совершить, чтобы подтвердить проявление должной осмотрительности и осторожности при выборе контрагента.</w:t>
      </w:r>
    </w:p>
    <w:p w:rsidR="0060737D" w:rsidRPr="0060737D" w:rsidRDefault="0060737D" w:rsidP="0060737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jc w:val="center"/>
        <w:tblCellSpacing w:w="0" w:type="dxa"/>
        <w:shd w:val="clear" w:color="auto" w:fill="DEE5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0737D" w:rsidRPr="0060737D" w:rsidTr="0060737D">
        <w:trPr>
          <w:tblCellSpacing w:w="0" w:type="dxa"/>
          <w:jc w:val="center"/>
        </w:trPr>
        <w:tc>
          <w:tcPr>
            <w:tcW w:w="0" w:type="auto"/>
            <w:shd w:val="clear" w:color="auto" w:fill="DEE5ED"/>
            <w:vAlign w:val="center"/>
            <w:hideMark/>
          </w:tcPr>
          <w:p w:rsidR="0060737D" w:rsidRPr="0060737D" w:rsidRDefault="0060737D" w:rsidP="0060737D">
            <w:pPr>
              <w:spacing w:before="150" w:after="225" w:line="240" w:lineRule="auto"/>
              <w:ind w:left="225" w:right="225"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того, чтобы комплексно проверить контрагента, рекомендуем воспользоваться нашим профессиональным сервисом </w:t>
            </w:r>
            <w:r w:rsidRPr="00607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hyperlink r:id="rId13" w:tgtFrame="_blank" w:history="1">
              <w:r w:rsidRPr="0060737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Экспресс Проверка</w:t>
              </w:r>
            </w:hyperlink>
            <w:r w:rsidRPr="00607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".</w:t>
            </w:r>
            <w:r w:rsidRPr="006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его помощью можно узнать, какова структура компании и кто ею руководит, получить выписку из ЕГРЮЛ и бухгалтерскую отчетность организации, оценить индексы риска </w:t>
            </w:r>
            <w:r w:rsidRPr="006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многое другое.</w:t>
            </w:r>
          </w:p>
        </w:tc>
      </w:tr>
      <w:tr w:rsidR="0060737D" w:rsidRPr="0060737D" w:rsidTr="0060737D">
        <w:trPr>
          <w:tblCellSpacing w:w="0" w:type="dxa"/>
          <w:jc w:val="center"/>
        </w:trPr>
        <w:tc>
          <w:tcPr>
            <w:tcW w:w="0" w:type="auto"/>
            <w:shd w:val="clear" w:color="auto" w:fill="DEE5ED"/>
            <w:vAlign w:val="center"/>
            <w:hideMark/>
          </w:tcPr>
          <w:p w:rsidR="0060737D" w:rsidRPr="0060737D" w:rsidRDefault="0060737D" w:rsidP="0060737D">
            <w:pPr>
              <w:spacing w:before="100" w:beforeAutospacing="1" w:after="100" w:afterAutospacing="1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60737D" w:rsidRPr="0060737D" w:rsidRDefault="0060737D" w:rsidP="0060737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737D" w:rsidRPr="0060737D" w:rsidRDefault="0060737D" w:rsidP="0060737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Запросить у контрагента ряд документов до заключения сделки</w:t>
      </w:r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Обычно запрашиваются копии следующих документов:</w:t>
      </w:r>
    </w:p>
    <w:p w:rsidR="0060737D" w:rsidRPr="0060737D" w:rsidRDefault="0060737D" w:rsidP="0060737D">
      <w:pPr>
        <w:numPr>
          <w:ilvl w:val="0"/>
          <w:numId w:val="1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 о государственной регистрации;</w:t>
      </w:r>
    </w:p>
    <w:p w:rsidR="0060737D" w:rsidRPr="0060737D" w:rsidRDefault="0060737D" w:rsidP="0060737D">
      <w:pPr>
        <w:numPr>
          <w:ilvl w:val="0"/>
          <w:numId w:val="1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 о постановке на налоговый учет;</w:t>
      </w:r>
    </w:p>
    <w:p w:rsidR="0060737D" w:rsidRPr="0060737D" w:rsidRDefault="0060737D" w:rsidP="0060737D">
      <w:pPr>
        <w:numPr>
          <w:ilvl w:val="0"/>
          <w:numId w:val="1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устава.</w:t>
      </w:r>
    </w:p>
    <w:p w:rsidR="0060737D" w:rsidRPr="0060737D" w:rsidRDefault="0060737D" w:rsidP="0060737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необходимо иметь </w:t>
      </w:r>
      <w:r w:rsidRPr="00607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выписку из ЕГРЮЛ</w:t>
      </w:r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контрагента и </w:t>
      </w:r>
      <w:r w:rsidRPr="00607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справку</w:t>
      </w:r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отсутствии у него задолженности по налоговым платежам (</w:t>
      </w:r>
      <w:hyperlink r:id="rId14" w:history="1">
        <w:r w:rsidRPr="006073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ФАС ПО от 15 марта 2011 г. по делу № А65-15788/2010, </w:t>
      </w:r>
      <w:hyperlink r:id="rId15" w:history="1">
        <w:r w:rsidRPr="006073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ФАС ВВО от 28 января 2011 г. № Ф01-4843/2010 по делу № А29-3615/2010, </w:t>
      </w:r>
      <w:hyperlink r:id="rId16" w:history="1">
        <w:r w:rsidRPr="006073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ФАС ЗСО от 29 марта 2011 г. по делу № А27-9150/2010). Конечно, законом не регламентированы требования к сроку между моментом получения выписки и моментом ее предоставления налогоплательщику – однако чем меньше этот срок, тем лучше.</w:t>
      </w:r>
    </w:p>
    <w:p w:rsidR="0060737D" w:rsidRPr="0060737D" w:rsidRDefault="0060737D" w:rsidP="0060737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можно запросить сведения о штатной численности контрагента, его имущественном положении, составе и стоимости основных средств, репутации на рынке, опыте работы в той или иной сфере – это тоже будет признано проявлением осмотрительности (</w:t>
      </w:r>
      <w:hyperlink r:id="rId17" w:history="1">
        <w:r w:rsidRPr="006073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ФАС МО от 1 марта 2010 г. № КА-А40/1408-10).</w:t>
      </w:r>
    </w:p>
    <w:p w:rsidR="0060737D" w:rsidRPr="0060737D" w:rsidRDefault="0060737D" w:rsidP="0060737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Правда, по поводу необходимости подтверждения фактической деятельности контрагента судебная практика неоднозначна.</w:t>
      </w:r>
    </w:p>
    <w:p w:rsidR="0060737D" w:rsidRPr="0060737D" w:rsidRDefault="0060737D" w:rsidP="0060737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суды могут сделать вывод, что для признания налогоплательщика добросовестным недостаточно подтвердить статус юридического лица контрагента. Помимо этого следует удостовериться в </w:t>
      </w:r>
      <w:r w:rsidRPr="00607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реальной возможности</w:t>
      </w:r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потенциального контрагента исполнить условия договора, а именно – убедиться, имеется ли у него квалифицированный персонал, оборудование, транспортные средства, а также иные активы и разрешения, необходимые для исполнения принятых по договору обязательств (</w:t>
      </w:r>
      <w:hyperlink r:id="rId18" w:history="1">
        <w:r w:rsidRPr="006073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ФАС УО от 9 августа 2012 г. № Ф09-7229/12 по делу № А34-5546/2011, </w:t>
      </w:r>
      <w:hyperlink r:id="rId19" w:history="1">
        <w:r w:rsidRPr="006073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Четвертого арбитражного апелляционного суда от 24 мая 2013 г. по делу № А19-21707/2012, </w:t>
      </w:r>
      <w:hyperlink r:id="rId20" w:history="1">
        <w:r w:rsidRPr="006073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Четвертого арбитражного апелляционного суда от 26 сентября 2012 г. по делу № А19-21705/2011, постановление Двенадцатого арбитражного апелляционного суда от 25 июня 2013 г. по делу № А57-20751/12).</w:t>
      </w:r>
    </w:p>
    <w:tbl>
      <w:tblPr>
        <w:tblpPr w:leftFromText="186" w:rightFromText="36" w:vertAnchor="text" w:tblpXSpec="right" w:tblpYSpec="center"/>
        <w:tblW w:w="4050" w:type="dxa"/>
        <w:tblCellSpacing w:w="0" w:type="dxa"/>
        <w:shd w:val="clear" w:color="auto" w:fill="DEE5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</w:tblGrid>
      <w:tr w:rsidR="0060737D" w:rsidRPr="0060737D" w:rsidTr="0060737D">
        <w:trPr>
          <w:tblCellSpacing w:w="0" w:type="dxa"/>
        </w:trPr>
        <w:tc>
          <w:tcPr>
            <w:tcW w:w="0" w:type="auto"/>
            <w:shd w:val="clear" w:color="auto" w:fill="DEE5ED"/>
            <w:vAlign w:val="center"/>
            <w:hideMark/>
          </w:tcPr>
          <w:p w:rsidR="0060737D" w:rsidRPr="0060737D" w:rsidRDefault="0060737D" w:rsidP="0060737D">
            <w:pPr>
              <w:spacing w:before="150" w:after="225" w:line="240" w:lineRule="auto"/>
              <w:ind w:left="225" w:right="225"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</w:t>
            </w:r>
          </w:p>
          <w:p w:rsidR="0060737D" w:rsidRPr="0060737D" w:rsidRDefault="0060737D" w:rsidP="0060737D">
            <w:pPr>
              <w:spacing w:before="150" w:after="225" w:line="240" w:lineRule="auto"/>
              <w:ind w:left="225" w:right="225"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выписка из ЕГРЮЛ получена от контрагента, рекомендуем тем не менее </w:t>
            </w:r>
            <w:r w:rsidRPr="00607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самостоятельно сверить</w:t>
            </w:r>
            <w:r w:rsidRPr="006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ее данные с информацией, размещенной на официальном сайте ФНС России. Дело в том, что недобросовестные предприниматели могут пойти на подделку выписки из ЕГРЮЛ и иных документов.</w:t>
            </w:r>
          </w:p>
        </w:tc>
      </w:tr>
    </w:tbl>
    <w:p w:rsidR="0060737D" w:rsidRPr="0060737D" w:rsidRDefault="0060737D" w:rsidP="0060737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другой стороны, суды могут прийти к убеждению о достаточности подтверждения </w:t>
      </w:r>
      <w:r w:rsidRPr="00607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факта государственной регистрации бизнес-партнера</w:t>
      </w:r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выполнения требований о проявлении осмотрительности при выборе контрагента (</w:t>
      </w:r>
      <w:hyperlink r:id="rId21" w:history="1">
        <w:r w:rsidRPr="006073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Одиннадцатого арбитражного апелляционного суда от 26 сентября 2012 г. по делу № А65-11363/2012, </w:t>
      </w:r>
      <w:hyperlink r:id="rId22" w:history="1">
        <w:r w:rsidRPr="006073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Двенадцатого арбитражного апелляционного суда от 25 июля 2013 г. по делу № А12-4942/2013 ). К примеру, суд может посчитать, что заключение трудового договора – не единственная возможность привлечения рабочей силы, и работники могут работать по договорам гражданско-правового характера на аутсорсинге.</w:t>
      </w:r>
    </w:p>
    <w:p w:rsidR="0060737D" w:rsidRPr="0060737D" w:rsidRDefault="0060737D" w:rsidP="0060737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же будет доказана </w:t>
      </w:r>
      <w:r w:rsidRPr="00607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реальность хозяйственных операций</w:t>
      </w:r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спорными контрагентами, суды нередко констатируют добросовестность налогоплательщика и при некоторых дефектах документации (</w:t>
      </w:r>
      <w:hyperlink r:id="rId23" w:history="1">
        <w:r w:rsidRPr="006073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ФАС ДВО от 17 ноября 2005 г. № Ф03-А73/05-2/3976, </w:t>
      </w:r>
      <w:hyperlink r:id="rId24" w:history="1">
        <w:r w:rsidRPr="006073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Третьего арбитражного апелляционного суда от 18 мая 2012 г. по делу № А74-3599/2011 ).</w:t>
      </w:r>
    </w:p>
    <w:p w:rsidR="0060737D" w:rsidRPr="0060737D" w:rsidRDefault="0060737D" w:rsidP="0060737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737D" w:rsidRPr="0060737D" w:rsidRDefault="0060737D" w:rsidP="0060737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Убедиться в добросовестности контрагента с помощью </w:t>
      </w:r>
      <w:hyperlink r:id="rId25" w:tgtFrame="_blank" w:history="1">
        <w:r w:rsidRPr="0060737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сервисов</w:t>
        </w:r>
      </w:hyperlink>
      <w:r w:rsidRPr="00607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ФНС России</w:t>
      </w:r>
    </w:p>
    <w:p w:rsidR="0060737D" w:rsidRPr="0060737D" w:rsidRDefault="0060737D" w:rsidP="0060737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Так, можно проверить бизнес-партнера по следующим направлениям:</w:t>
      </w:r>
    </w:p>
    <w:p w:rsidR="0060737D" w:rsidRPr="0060737D" w:rsidRDefault="0060737D" w:rsidP="0060737D">
      <w:pPr>
        <w:numPr>
          <w:ilvl w:val="0"/>
          <w:numId w:val="2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получить краткие сведения из </w:t>
      </w:r>
      <w:r w:rsidRPr="00607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ЕГРЮЛ</w:t>
      </w:r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режиме </w:t>
      </w:r>
      <w:hyperlink r:id="rId26" w:tgtFrame="_blank" w:history="1">
        <w:r w:rsidRPr="006073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онлайн</w:t>
        </w:r>
      </w:hyperlink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0737D" w:rsidRPr="0060737D" w:rsidRDefault="0060737D" w:rsidP="0060737D">
      <w:pPr>
        <w:numPr>
          <w:ilvl w:val="0"/>
          <w:numId w:val="2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проверить, не представлены ли контрагентом документы для </w:t>
      </w:r>
      <w:hyperlink r:id="rId27" w:tgtFrame="_blank" w:history="1">
        <w:r w:rsidRPr="0060737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регистрации изменений</w:t>
        </w:r>
      </w:hyperlink>
      <w:r w:rsidRPr="00607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вносимых в учредительные документы или сведений, содержащихся в ЕГРЮЛ;</w:t>
      </w:r>
    </w:p>
    <w:p w:rsidR="0060737D" w:rsidRPr="0060737D" w:rsidRDefault="0060737D" w:rsidP="0060737D">
      <w:pPr>
        <w:numPr>
          <w:ilvl w:val="0"/>
          <w:numId w:val="2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удостовериться, что в отношении контрагента не принято опубликованное в </w:t>
      </w:r>
      <w:hyperlink r:id="rId28" w:tgtFrame="_blank" w:history="1">
        <w:r w:rsidRPr="0060737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Вестнике государственной регистрации</w:t>
        </w:r>
      </w:hyperlink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о ликвидации, о реорганизации, об уменьшении уставного капитала, о приобретении обществом с ограниченной ответственностью 20% уставного капитала другого общества и т. д.;</w:t>
      </w:r>
    </w:p>
    <w:p w:rsidR="0060737D" w:rsidRPr="0060737D" w:rsidRDefault="0060737D" w:rsidP="0060737D">
      <w:pPr>
        <w:numPr>
          <w:ilvl w:val="0"/>
          <w:numId w:val="2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узнать, не принято ли в отношении контрагента решение о предстоящем исключении из ЕГРЮЛ как </w:t>
      </w:r>
      <w:hyperlink r:id="rId29" w:tgtFrame="_blank" w:history="1">
        <w:r w:rsidRPr="0060737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недействующего предпринимателя</w:t>
        </w:r>
      </w:hyperlink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0737D" w:rsidRPr="0060737D" w:rsidRDefault="0060737D" w:rsidP="0060737D">
      <w:pPr>
        <w:numPr>
          <w:ilvl w:val="0"/>
          <w:numId w:val="2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подтвердить, что в состав исполнительных органов организации-контрагента не входят </w:t>
      </w:r>
      <w:hyperlink r:id="rId30" w:tgtFrame="_blank" w:history="1">
        <w:r w:rsidRPr="0060737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дисквалифицированные лица</w:t>
        </w:r>
      </w:hyperlink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0737D" w:rsidRPr="0060737D" w:rsidRDefault="0060737D" w:rsidP="0060737D">
      <w:pPr>
        <w:numPr>
          <w:ilvl w:val="0"/>
          <w:numId w:val="2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выяснить, не зарегистрирован ли контрагент по адресу </w:t>
      </w:r>
      <w:r w:rsidRPr="00607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hyperlink r:id="rId31" w:tgtFrame="_blank" w:history="1">
        <w:r w:rsidRPr="0060737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массовой регистрации</w:t>
        </w:r>
      </w:hyperlink>
      <w:r w:rsidRPr="00607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осуществляется ли с ним </w:t>
      </w:r>
      <w:hyperlink r:id="rId32" w:tgtFrame="_blank" w:history="1">
        <w:r w:rsidRPr="006073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связь</w:t>
        </w:r>
      </w:hyperlink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указанному в ЕГРЮЛ адресу;</w:t>
      </w:r>
    </w:p>
    <w:p w:rsidR="0060737D" w:rsidRPr="0060737D" w:rsidRDefault="0060737D" w:rsidP="0060737D">
      <w:pPr>
        <w:numPr>
          <w:ilvl w:val="0"/>
          <w:numId w:val="2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проконтролировать отсутствие учредителя или руководителя организации в реестре лиц, </w:t>
      </w:r>
      <w:hyperlink r:id="rId33" w:tgtFrame="_blank" w:history="1">
        <w:r w:rsidRPr="0060737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отказавшихся от участия</w:t>
        </w:r>
      </w:hyperlink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(руководства) в организации.</w:t>
      </w:r>
    </w:p>
    <w:p w:rsidR="0060737D" w:rsidRPr="0060737D" w:rsidRDefault="0060737D" w:rsidP="0060737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pPr w:leftFromText="36" w:rightFromText="186" w:vertAnchor="text"/>
        <w:tblW w:w="3750" w:type="dxa"/>
        <w:tblCellSpacing w:w="0" w:type="dxa"/>
        <w:tblBorders>
          <w:left w:val="single" w:sz="48" w:space="0" w:color="9B9FA8"/>
        </w:tblBorders>
        <w:shd w:val="clear" w:color="auto" w:fill="DEE5ED"/>
        <w:tblCellMar>
          <w:left w:w="150" w:type="dxa"/>
          <w:bottom w:w="45" w:type="dxa"/>
          <w:right w:w="105" w:type="dxa"/>
        </w:tblCellMar>
        <w:tblLook w:val="04A0" w:firstRow="1" w:lastRow="0" w:firstColumn="1" w:lastColumn="0" w:noHBand="0" w:noVBand="1"/>
      </w:tblPr>
      <w:tblGrid>
        <w:gridCol w:w="5178"/>
      </w:tblGrid>
      <w:tr w:rsidR="0060737D" w:rsidRPr="0060737D" w:rsidTr="0060737D">
        <w:trPr>
          <w:tblCellSpacing w:w="0" w:type="dxa"/>
        </w:trPr>
        <w:tc>
          <w:tcPr>
            <w:tcW w:w="0" w:type="auto"/>
            <w:shd w:val="clear" w:color="auto" w:fill="DEE5ED"/>
            <w:vAlign w:val="center"/>
            <w:hideMark/>
          </w:tcPr>
          <w:p w:rsidR="0060737D" w:rsidRPr="0060737D" w:rsidRDefault="0060737D" w:rsidP="0060737D">
            <w:pPr>
              <w:spacing w:before="150" w:after="150" w:line="240" w:lineRule="auto"/>
              <w:ind w:left="75" w:right="150"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0737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Суды зачастую подчеркивают, что несовпадение </w:t>
            </w:r>
            <w:r w:rsidRPr="00607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юридического </w:t>
            </w:r>
            <w:r w:rsidRPr="0060737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</w:t>
            </w:r>
            <w:r w:rsidRPr="00607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 фактического адресов </w:t>
            </w:r>
            <w:r w:rsidRPr="0060737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само по себе не может являться, к примеру, основанием для отказа налогоплательщику в применении налоговых вычетов (постановление ФАС СЗО от 31 июля 2008 г. по делу № А56-43841/2007, постановление ФАС СЗО от 6 ноября 2007 г. по делу № А05-1456/2007). </w:t>
            </w:r>
          </w:p>
        </w:tc>
      </w:tr>
    </w:tbl>
    <w:p w:rsidR="0060737D" w:rsidRPr="0060737D" w:rsidRDefault="0060737D" w:rsidP="0060737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Узнать, не участвует ли потенциальный контрагент в судебных разбирательствах</w:t>
      </w:r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этого необходимо изучить </w:t>
      </w:r>
      <w:hyperlink r:id="rId34" w:tgtFrame="_blank" w:history="1">
        <w:r w:rsidRPr="0060737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картотеку арбитражных дел</w:t>
        </w:r>
      </w:hyperlink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ВАС РФ – с ее помощью можно узнать о судебных тяжбах, в которые может быть вовлечен контрагент, и их содержании. Пользоваться ею просто – достаточно ввести в поле "Участник дела" название, ИНН или ОГРН контрагента и выбрать функцию "Найти". После этого будет сформирован список дел, в которых фигурирует контрагент, с основными процессуальными документами по каждому из них и информацией об актуальной стадии судебного разбирательства.</w:t>
      </w:r>
    </w:p>
    <w:p w:rsidR="0060737D" w:rsidRPr="0060737D" w:rsidRDefault="0060737D" w:rsidP="0060737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737D" w:rsidRPr="0060737D" w:rsidRDefault="0060737D" w:rsidP="0060737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Удостовериться, что потенциальный контрагент не находится на какой-либо стадии банкротства</w:t>
      </w:r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Эту информацию можно найти на </w:t>
      </w:r>
      <w:hyperlink r:id="rId35" w:tgtFrame="_blank" w:history="1">
        <w:r w:rsidRPr="0060737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Едином федеральном реестре сведений о фактах деятельности юридических лиц</w:t>
        </w:r>
      </w:hyperlink>
      <w:r w:rsidRPr="00607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Помимо этого, на этом портале можно найти и другие сведения – например, о стоимости чистых активов акционерного общества на последнюю отчетную дату.</w:t>
      </w:r>
    </w:p>
    <w:p w:rsidR="0060737D" w:rsidRPr="0060737D" w:rsidRDefault="0060737D" w:rsidP="0060737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737D" w:rsidRPr="0060737D" w:rsidRDefault="0060737D" w:rsidP="0060737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Убедиться, что в отношении контрагента не ведется исполнительное производство.</w:t>
      </w:r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Сделать это можно на сайте ФСПП России, обратившись к поиску по </w:t>
      </w:r>
      <w:hyperlink r:id="rId36" w:tgtFrame="_blank" w:history="1">
        <w:r w:rsidRPr="0060737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банку данных исполнительных производств</w:t>
        </w:r>
      </w:hyperlink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Причем проверить, не является ли контрагент участником исполнительного производства, можно вне зависимости от того, организация это или индивидуальный предприниматель.</w:t>
      </w:r>
    </w:p>
    <w:p w:rsidR="0060737D" w:rsidRPr="0060737D" w:rsidRDefault="0060737D" w:rsidP="0060737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737D" w:rsidRPr="0060737D" w:rsidRDefault="0060737D" w:rsidP="0060737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Проверить наличие лицензии, если ее наличие обязательно для осуществляемой контрагентом деятельности</w:t>
      </w:r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Действительно, суды указывают на необходимость такой проверки при решении вопроса о добросовестности налогоплательщика (</w:t>
      </w:r>
      <w:hyperlink r:id="rId37" w:history="1">
        <w:r w:rsidRPr="006073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ФАС ПО от 22 февраля 2012 г. по делу № А65-8909/2011, постановление ФФАС ПО от 15 марта 2011 г. по делу № А65-15788/2010, постановление ФАС ММО от 2 февраля 2009 г. № КА-А40/13417-08).</w:t>
      </w:r>
    </w:p>
    <w:tbl>
      <w:tblPr>
        <w:tblpPr w:leftFromText="186" w:rightFromText="36" w:vertAnchor="text" w:tblpXSpec="right" w:tblpYSpec="center"/>
        <w:tblW w:w="5925" w:type="dxa"/>
        <w:tblCellSpacing w:w="0" w:type="dxa"/>
        <w:shd w:val="clear" w:color="auto" w:fill="DEE5ED"/>
        <w:tblCellMar>
          <w:left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925"/>
      </w:tblGrid>
      <w:tr w:rsidR="0060737D" w:rsidRPr="0060737D" w:rsidTr="0060737D">
        <w:trPr>
          <w:tblCellSpacing w:w="0" w:type="dxa"/>
        </w:trPr>
        <w:tc>
          <w:tcPr>
            <w:tcW w:w="0" w:type="auto"/>
            <w:shd w:val="clear" w:color="auto" w:fill="DEE5ED"/>
            <w:vAlign w:val="center"/>
            <w:hideMark/>
          </w:tcPr>
          <w:p w:rsidR="0060737D" w:rsidRPr="0060737D" w:rsidRDefault="0060737D" w:rsidP="0060737D">
            <w:pPr>
              <w:spacing w:before="100" w:beforeAutospacing="1" w:after="100" w:afterAutospacing="1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8" w:tgtFrame="_blank" w:history="1">
              <w:r w:rsidRPr="0060737D">
                <w:rPr>
                  <w:rFonts w:ascii="Times New Roman" w:eastAsia="Times New Roman" w:hAnsi="Times New Roman" w:cs="Times New Roman"/>
                  <w:noProof/>
                  <w:color w:val="000000"/>
                  <w:sz w:val="24"/>
                  <w:szCs w:val="24"/>
                  <w:lang w:eastAsia="ru-RU"/>
                </w:rPr>
                <w:drawing>
                  <wp:anchor distT="0" distB="0" distL="0" distR="0" simplePos="0" relativeHeight="251660288" behindDoc="0" locked="0" layoutInCell="1" allowOverlap="0" wp14:anchorId="2F6A8E14" wp14:editId="25D96D88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857250" cy="857250"/>
                    <wp:effectExtent l="0" t="0" r="0" b="0"/>
                    <wp:wrapSquare wrapText="bothSides"/>
                    <wp:docPr id="2" name="Рисунок 2" descr="Юридическое и фактическое место нахождения юридического лица: последствия их несовпадения">
                      <a:hlinkClick xmlns:a="http://schemas.openxmlformats.org/drawingml/2006/main" r:id="rId38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Юридическое и фактическое место нахождения юридического лица: последствия их несовпадения">
                              <a:hlinkClick r:id="rId38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57250" cy="857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hyperlink>
          </w:p>
          <w:p w:rsidR="0060737D" w:rsidRPr="0060737D" w:rsidRDefault="0060737D" w:rsidP="0060737D">
            <w:pPr>
              <w:spacing w:before="100" w:beforeAutospacing="1" w:after="100" w:afterAutospacing="1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Подробнее о расхождении фактического и юридического адресов читайте в нашем материале:</w:t>
            </w:r>
            <w:r w:rsidRPr="006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07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hyperlink r:id="rId40" w:tgtFrame="_blank" w:history="1">
              <w:r w:rsidRPr="0060737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Юридическое и фактическое место нахождения юридического лица: последствия их несовпадения</w:t>
              </w:r>
            </w:hyperlink>
            <w:r w:rsidRPr="00607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r w:rsidRPr="006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0737D" w:rsidRPr="0060737D" w:rsidRDefault="0060737D" w:rsidP="0060737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Узнать, выдавалась ли лицензия потенциальному контрагенту, можно на </w:t>
      </w:r>
      <w:r w:rsidRPr="00607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сайтах лицензирующих органов</w:t>
      </w:r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для каждого вида деятельности лицензирующий орган будет своим. К примеру, на сайте Минстроя России размещены для ознакомления </w:t>
      </w:r>
      <w:hyperlink r:id="rId41" w:tgtFrame="_blank" w:history="1">
        <w:r w:rsidRPr="006073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реестры выданных разрешений на строительство</w:t>
        </w:r>
      </w:hyperlink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сайт Роспотребнадзора позволяет провести поиск по </w:t>
      </w:r>
      <w:hyperlink r:id="rId42" w:tgtFrame="_blank" w:history="1">
        <w:r w:rsidRPr="006073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реестрам лицензий</w:t>
        </w:r>
      </w:hyperlink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выданных на деятельность, связанную с использованием возбудителей инфекционных заболеваний, и на деятельность в области использования источников ионизирующего излучения.</w:t>
      </w:r>
    </w:p>
    <w:p w:rsidR="0060737D" w:rsidRPr="0060737D" w:rsidRDefault="0060737D" w:rsidP="0060737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737D" w:rsidRPr="0060737D" w:rsidRDefault="0060737D" w:rsidP="0060737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Ознакомиться с годовой бухгалтерской отчетностью контрагента</w:t>
      </w:r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соответствии с п. 89 Положения по ведению бухгалтерского учета и бухгалтерской отчетности в Российской Федерации (утв. </w:t>
      </w:r>
      <w:hyperlink r:id="rId43" w:anchor="block_400" w:history="1">
        <w:r w:rsidRPr="006073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Минфина России от 29 июля 1998 г. № 34н), годовая бухгалтерская отчетность организации является </w:t>
      </w:r>
      <w:r w:rsidRPr="00607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открытой для заинтересованных пользователей</w:t>
      </w:r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(банков, инвесторов, кредиторов, покупателей, поставщиков и др.), которые могут ознакомиться с ней и получить ее копии с возмещением затрат на копирование, а организация должна обеспечить возможность для заинтересованных пользователей ознакомиться с бухгалтерской отчетностью.</w:t>
      </w:r>
    </w:p>
    <w:p w:rsidR="0060737D" w:rsidRPr="0060737D" w:rsidRDefault="0060737D" w:rsidP="0060737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сведения о годовой бухгалтерской отчетности организаций обязан бесплатно предоставлять Росстат (Положение о Федеральной службе государственной статистики, утв. </w:t>
      </w:r>
      <w:hyperlink r:id="rId44" w:anchor="block_1000" w:history="1">
        <w:r w:rsidRPr="006073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 июня 2008 г. № 42, </w:t>
      </w:r>
      <w:hyperlink r:id="rId45" w:history="1">
        <w:r w:rsidRPr="006073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Росстата от 20 мая 2013 г. № 183 "Об утверждении Административного регламента предоставления Федеральной службой государственной статистики государственной услуги "Обеспечение заинтересованных пользователей данными бухгалтерской (финансовой) отчетности юридических лиц, осуществляющих свою деятельность на территории Российской Федерации").</w:t>
      </w:r>
    </w:p>
    <w:p w:rsidR="0060737D" w:rsidRPr="0060737D" w:rsidRDefault="0060737D" w:rsidP="0060737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737D" w:rsidRPr="0060737D" w:rsidRDefault="0060737D" w:rsidP="0060737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Изучить реестр недобросовестных поставщиков</w:t>
      </w:r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Конечно, потенциальный контрагент необязательно является участником системы закупок для государственных и муниципальных нужд, однако такая вероятность есть. Поэтому все-таки рекомендуем пройти эту факультативную стадию проверки и провести поиск по соответствующему </w:t>
      </w:r>
      <w:hyperlink r:id="rId46" w:tgtFrame="_blank" w:history="1">
        <w:r w:rsidRPr="0060737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реестру</w:t>
        </w:r>
      </w:hyperlink>
      <w:r w:rsidRPr="00607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обновляемому ФАС России.</w:t>
      </w:r>
    </w:p>
    <w:p w:rsidR="0060737D" w:rsidRPr="0060737D" w:rsidRDefault="0060737D" w:rsidP="0060737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pPr w:leftFromText="36" w:rightFromText="186" w:bottomFromText="30" w:vertAnchor="text"/>
        <w:tblW w:w="4650" w:type="dxa"/>
        <w:tblCellSpacing w:w="0" w:type="dxa"/>
        <w:shd w:val="clear" w:color="auto" w:fill="DEE5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0"/>
      </w:tblGrid>
      <w:tr w:rsidR="0060737D" w:rsidRPr="0060737D" w:rsidTr="0060737D">
        <w:trPr>
          <w:tblCellSpacing w:w="0" w:type="dxa"/>
        </w:trPr>
        <w:tc>
          <w:tcPr>
            <w:tcW w:w="0" w:type="auto"/>
            <w:shd w:val="clear" w:color="auto" w:fill="DEE5ED"/>
            <w:vAlign w:val="center"/>
            <w:hideMark/>
          </w:tcPr>
          <w:p w:rsidR="0060737D" w:rsidRPr="0060737D" w:rsidRDefault="0060737D" w:rsidP="0060737D">
            <w:pPr>
              <w:spacing w:before="150" w:after="225" w:line="240" w:lineRule="auto"/>
              <w:ind w:left="225" w:right="225"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</w:t>
            </w:r>
          </w:p>
          <w:p w:rsidR="0060737D" w:rsidRPr="0060737D" w:rsidRDefault="0060737D" w:rsidP="0060737D">
            <w:pPr>
              <w:spacing w:before="150" w:after="225" w:line="240" w:lineRule="auto"/>
              <w:ind w:left="225" w:right="225"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Рекомендуем разработать </w:t>
            </w:r>
            <w:r w:rsidRPr="00607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локальный нормативный акт</w:t>
            </w:r>
            <w:r w:rsidRPr="006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организации и совершенствованию преддоговорной работы с потенциальными контрагентами, в котором указывались бы ее цели, принципы деятельности и взаимодействия менеджеров, служб снабжения и безопасности, юристов и других должностных лиц налогоплательщика, контактирующих с потенциальными контрагентами, а также перечислялись документы, которые необходимо запрашивать у контрагентов и других лиц. Суды также обращают внимание на наличие такого локального акта (постановление ФАС МО от 23 мая 2013 г. по делу № А40-98947/12-140-714). Кроме того, есть смысл издавать </w:t>
            </w:r>
            <w:r w:rsidRPr="006073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отдельные приказы</w:t>
            </w:r>
            <w:r w:rsidRPr="0060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 проверке конкретного контрагента для последующего подтверждения своей правоты в случае возникновения конфликта.</w:t>
            </w:r>
          </w:p>
        </w:tc>
      </w:tr>
    </w:tbl>
    <w:p w:rsidR="0060737D" w:rsidRPr="0060737D" w:rsidRDefault="0060737D" w:rsidP="0060737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Проверить полномочия лица, подписывающего договор.</w:t>
      </w:r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Суды нередко указывают на необходимость проверки полномочий как условия для признания налогоплательщика добросовестным (</w:t>
      </w:r>
      <w:hyperlink r:id="rId47" w:history="1">
        <w:r w:rsidRPr="006073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ФАС ЗСО от 25 мая 2012 г. по делу № А75-788/2011, </w:t>
      </w:r>
      <w:hyperlink r:id="rId48" w:history="1">
        <w:r w:rsidRPr="006073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Восьмого арбитражного апелляционного суда от 20 сентября 2013 г. по делу № А46-5720/2013). Более того, если налогоплательщик получил все необходимые документы и сведения, но не удостоверился в полномочиях представителя контрагента на подписание документов, это будет являться основанием для признания этого налогоплательщика недобросовестным (постановление ФАС МО от 11 июля 2012 г. по делу № А40-103278/11-140-436).</w:t>
      </w:r>
    </w:p>
    <w:p w:rsidR="0060737D" w:rsidRPr="0060737D" w:rsidRDefault="0060737D" w:rsidP="0060737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дела в случае, если подписант отказывается от своей подписи на документах, обычно назначается </w:t>
      </w:r>
      <w:r w:rsidRPr="00607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почерковедческая экспертиза</w:t>
      </w:r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но иногда обходится и без таковой (</w:t>
      </w:r>
      <w:hyperlink r:id="rId49" w:history="1">
        <w:r w:rsidRPr="006073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ФАС УО от 30 июня 2010 г. № Ф09-4904/10-С2 по делу № А76-39186/2009-41-833). Однако чаще суды подчеркивают, что простое визуальное сопоставление подписей и показания представителя налогоплательщика нельзя признавать достаточным основанием для признания того, что документы подписаны неустановленными лицами (постановление Третьего арбитражного апелляционного суда от 13 октября 2010 г. по делу № А33-4148/2010).</w:t>
      </w:r>
    </w:p>
    <w:p w:rsidR="0060737D" w:rsidRPr="0060737D" w:rsidRDefault="0060737D" w:rsidP="0060737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конечно, суды констатируют факт недобросовестности налогоплательщика в том случае, если уполномоченный представитель контрагента к моменту подписания документов </w:t>
      </w:r>
      <w:r w:rsidRPr="00607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умер</w:t>
      </w:r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50" w:history="1">
        <w:r w:rsidRPr="006073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Определение</w:t>
        </w:r>
      </w:hyperlink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 РФ от 6 декабря 2010 г. № ВАС-16471/10) или </w:t>
      </w:r>
      <w:r w:rsidRPr="00607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его полномочия были прекращены</w:t>
      </w:r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51" w:history="1">
        <w:r w:rsidRPr="006073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ФАС ПО от 28 февраля 2012 г. № Ф06-998/12 по делу № А65-14837/2011). С другой стороны, последний случай не может, по мнению судов, свидетельствовать о получении необоснованной налоговой выгоды, если до заключения спорной сделки у налогоплательщика сложились длительные хозяйственные отношения с контрагентом (</w:t>
      </w:r>
      <w:hyperlink r:id="rId52" w:history="1">
        <w:r w:rsidRPr="006073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ФАС СКО от 25 апреля 2013 г. № Ф08-1895/13 по делу № А53-12917/2012, постановление ФАС ЗСО от 27 октября 2011 г. № Ф07-8946/11 по делу № А52-4227/2010).</w:t>
      </w:r>
    </w:p>
    <w:p w:rsidR="0060737D" w:rsidRPr="0060737D" w:rsidRDefault="0060737D" w:rsidP="0060737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подписанием документов следует обратить внимание на следующее:</w:t>
      </w:r>
    </w:p>
    <w:p w:rsidR="0060737D" w:rsidRPr="0060737D" w:rsidRDefault="0060737D" w:rsidP="0060737D">
      <w:pPr>
        <w:numPr>
          <w:ilvl w:val="0"/>
          <w:numId w:val="3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является ли заключаемая сделка для вашего контрагента </w:t>
      </w:r>
      <w:r w:rsidRPr="00607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крупной</w:t>
      </w:r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0737D" w:rsidRPr="0060737D" w:rsidRDefault="0060737D" w:rsidP="0060737D">
      <w:pPr>
        <w:numPr>
          <w:ilvl w:val="0"/>
          <w:numId w:val="3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истек ли </w:t>
      </w:r>
      <w:r w:rsidRPr="00607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полномочий</w:t>
      </w:r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представителя контрагента (он определен уставом организации либо доверенностью);</w:t>
      </w:r>
    </w:p>
    <w:p w:rsidR="0060737D" w:rsidRPr="0060737D" w:rsidRDefault="0060737D" w:rsidP="0060737D">
      <w:pPr>
        <w:numPr>
          <w:ilvl w:val="0"/>
          <w:numId w:val="3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607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ограничены</w:t>
      </w:r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 </w:t>
      </w:r>
      <w:r w:rsidRPr="00607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уставом </w:t>
      </w:r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директора по заключению сделок, сумма которых превышает определенное значение.</w:t>
      </w:r>
    </w:p>
    <w:p w:rsidR="0060737D" w:rsidRPr="0060737D" w:rsidRDefault="0060737D" w:rsidP="0060737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737D" w:rsidRPr="0060737D" w:rsidRDefault="0060737D" w:rsidP="0060737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Сделать запрос в налоговую инспекцию по месту регистрации контрагента</w:t>
      </w:r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>. Суды подчеркивают, что это также расценивается как проявление осмотрительности налогоплательщика (</w:t>
      </w:r>
      <w:hyperlink r:id="rId53" w:history="1">
        <w:r w:rsidRPr="006073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ФАС ЗСО от 14 октября 2010 г. по делу № А27-26264/2009, </w:t>
      </w:r>
      <w:hyperlink r:id="rId54" w:history="1">
        <w:r w:rsidRPr="006073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ФАС ЗСО от 5 марта 2008 г. № Ф04-1408/2008(1506-А45-34) по делу № А45-5924/07-31/153, </w:t>
      </w:r>
      <w:hyperlink r:id="rId55" w:history="1">
        <w:r w:rsidRPr="006073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Третьего арбитражного апелляционного суда от 11 октября 2013 г. по делу № А74-5445/2012, </w:t>
      </w:r>
      <w:hyperlink r:id="rId56" w:history="1">
        <w:r w:rsidRPr="006073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Одиннадцатого арбитражного апелляционного суда от 5 сентября 2012 г. по делу № А55-1742/2012 ).</w:t>
      </w:r>
    </w:p>
    <w:p w:rsidR="0060737D" w:rsidRPr="0060737D" w:rsidRDefault="0060737D" w:rsidP="0060737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того, окружные арбитражные суды подтверждают </w:t>
      </w:r>
      <w:r w:rsidRPr="00607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обязанность налоговых органов</w:t>
      </w:r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предоставить запрашиваемую информацию в пределах круга сведений, не признаваемых в соответствии со </w:t>
      </w:r>
      <w:hyperlink r:id="rId57" w:anchor="block_102" w:history="1">
        <w:r w:rsidRPr="006073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 102 НК РФ</w:t>
        </w:r>
      </w:hyperlink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налоговой тайной. Так, ФАС ЗСО подчеркнул, что отказ инспекции предоставить информацию о контрагенте налогоплательщика влияет на права последнего, связанные с получением налоговой выгоды, с учетом обязанности налогоплательщика подтвердить должную осмотрительность и осторожность при выборе контрагента (постановление ФАС ЗСО от 14 декабря 2007 г. № Ф04-67/2007(77-А67-32) по делу № А67-1687/2007).</w:t>
      </w:r>
    </w:p>
    <w:p w:rsidR="0060737D" w:rsidRPr="0060737D" w:rsidRDefault="0060737D" w:rsidP="0060737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суды даже подчеркивают, что у налогоплательщика была возможность обратиться в соответствующие службы для проверки контрагента, но он этого не сделал (постановление ФАС МО от 14 сентября 2010 г. № КА-А40/10728-10 по делу № А40-4632/10-115-57).</w:t>
      </w:r>
    </w:p>
    <w:p w:rsidR="0060737D" w:rsidRPr="0060737D" w:rsidRDefault="0060737D" w:rsidP="0060737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Правда, изредка суды все-таки приходят к выводу, что налогоплательщик не мог обратиться в инспекцию по месту учета контрагента, поскольку таким полномочием обладают только налоговые органы (</w:t>
      </w:r>
      <w:hyperlink r:id="rId58" w:history="1">
        <w:r w:rsidRPr="006073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ФАС СЗО от 31 июля 2013 г. по делу № А13-8751/2012).</w:t>
      </w:r>
    </w:p>
    <w:p w:rsidR="0060737D" w:rsidRPr="0060737D" w:rsidRDefault="0060737D" w:rsidP="0060737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даже если налоговая инспекция откажет в ответе на запрос, сам </w:t>
      </w:r>
      <w:r w:rsidRPr="00607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факт его направления</w:t>
      </w:r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свидетельствовать о том, что налогоплательщик желал обезопасить себя при выборе контрагента и сможет послужить в будущем доказательством проявления должной осмотрительности. При этом важно, чтобы запрос был подан лично в канцелярию налоговой инспекции (на руках должна остаться копия запроса с отметкой о принятии) либо почтой с уведомлением о вручении и описью вложения (в этом случае остается один экземпляр описи и вернувшееся уведомление).</w:t>
      </w:r>
    </w:p>
    <w:p w:rsidR="0060737D" w:rsidRPr="0060737D" w:rsidRDefault="0060737D" w:rsidP="0060737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мы видим, позиции судов по поводу объема действий, которые необходимо выполнить для проверки добросовестности контрагента, разнятся. Правда, иногда суды чуть-чуть лукавят.</w:t>
      </w:r>
    </w:p>
    <w:p w:rsidR="0060737D" w:rsidRPr="0060737D" w:rsidRDefault="0060737D" w:rsidP="0060737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они указывают, что налоговой инспекцией не доказано отсутствие должной осмотрительности налогоплательщика – напротив, при совершении спорных сделок им были запрошены нотариально заверенные копии необходимых документов. При этом суды подчеркивают, что в сфере налоговых отношений действует </w:t>
      </w:r>
      <w:r w:rsidRPr="00607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презумпция добросовестности</w:t>
      </w:r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правоприменительные органы не могут истолковывать понятие "добросовестные налогоплательщики" как возлагающее на налогоплательщиков дополнительные обязанности, не предусмотренные законодательством (постановление ФАС МО от 31 января 2011 г. № КА-А40/17302-10 по делу № А40-30846/10-35-187, постановление ФАС МО от 16 декабря 2010 г. № КА-А40/15535-10-П по делу № А40-960/09-126-4, постановление ФАС МО от 22 июля 2009 г. № КА-А40/6386-09 по делу № А40-67706/08-127-308 ).</w:t>
      </w:r>
    </w:p>
    <w:p w:rsidR="0060737D" w:rsidRPr="0060737D" w:rsidRDefault="0060737D" w:rsidP="0060737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Такое понимание добросовестности было выработано КС РФ в </w:t>
      </w:r>
      <w:hyperlink r:id="rId59" w:history="1">
        <w:r w:rsidRPr="006073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Определении</w:t>
        </w:r>
      </w:hyperlink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16 октября 2003 г. № 329-О, на которое часто ссылаются налогоплательщики при обосновании своей позиции. В частности, Суд подчеркнул, что налогоплательщик </w:t>
      </w:r>
      <w:r w:rsidRPr="00607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может нести ответственность за действия всех организаций</w:t>
      </w:r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участвующих в многостадийном процессе уплаты и перечисления налогов в бюджет.</w:t>
      </w:r>
    </w:p>
    <w:p w:rsidR="0060737D" w:rsidRPr="0060737D" w:rsidRDefault="0060737D" w:rsidP="0060737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тем, суды часто указывают на необходимость запроса у контрагента соответствующих документов, подчеркивая, что эти действия имеют для налогоплательщика </w:t>
      </w:r>
      <w:r w:rsidRPr="00607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 обязанности</w:t>
      </w:r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60" w:history="1">
        <w:r w:rsidRPr="006073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ФАС ПО от 14 июля 2010 г. по делу № А57-7689/2009, </w:t>
      </w:r>
      <w:hyperlink r:id="rId61" w:history="1">
        <w:r w:rsidRPr="006073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ФАС ЗСО от 20 июля 2010 г. по делу № А81-4676/2009).</w:t>
      </w:r>
    </w:p>
    <w:p w:rsidR="0060737D" w:rsidRPr="0060737D" w:rsidRDefault="0060737D" w:rsidP="0060737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737D" w:rsidRPr="0060737D" w:rsidRDefault="0060737D" w:rsidP="0060737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Иногда внимание судов может быть обращено и на другие детали – например, заключение договора "пробной" поставки товаров </w:t>
      </w:r>
      <w:r w:rsidRPr="00607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небольшой партии</w:t>
      </w:r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проверки контрагента (постановление ФАС Московского округа от 16 декабря 2010 г. № КА-А40/15535-10-П по делу № А40-960/09-126-4), факт регистрации контрагента </w:t>
      </w:r>
      <w:r w:rsidRPr="00607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несколько дней</w:t>
      </w:r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совершения сделки (</w:t>
      </w:r>
      <w:hyperlink r:id="rId62" w:history="1">
        <w:r w:rsidRPr="006073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ФАС УО от 28 ноября 2012 г. № Ф09-11410/12 по делу № А60-7356/2012) и т. д. Налоговые органы могут также сослаться на то, что организация-контрагент имеет </w:t>
      </w:r>
      <w:r w:rsidRPr="00607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"массовых руководителей и учредителей"</w:t>
      </w:r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этот факт должен был насторожить налогоплательщика (</w:t>
      </w:r>
      <w:hyperlink r:id="rId63" w:history="1">
        <w:r w:rsidRPr="006073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ФАС МО от 3 ноября 2011 г. № Ф05-11505/11 по делу № А41-23181/2010).</w:t>
      </w:r>
    </w:p>
    <w:p w:rsidR="0060737D" w:rsidRPr="0060737D" w:rsidRDefault="0060737D" w:rsidP="0060737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заключение отметим, что наличие </w:t>
      </w:r>
      <w:r w:rsidRPr="00607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только одного признака недобросовестности</w:t>
      </w:r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контрагента, как правило, не является препятствием для признания полученной налогоплательщиком налоговой выгоды необоснованной. Однако их совокупность нередко заставляет налоговые инспекции насторожиться, а суды – принять решение не в пользу налогоплательщика.</w:t>
      </w:r>
    </w:p>
    <w:p w:rsidR="0060737D" w:rsidRPr="0060737D" w:rsidRDefault="0060737D" w:rsidP="0060737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737D" w:rsidRPr="0060737D" w:rsidRDefault="0060737D" w:rsidP="0060737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 по теме:</w:t>
      </w:r>
    </w:p>
    <w:p w:rsidR="0060737D" w:rsidRPr="0060737D" w:rsidRDefault="0060737D" w:rsidP="0060737D">
      <w:pPr>
        <w:numPr>
          <w:ilvl w:val="0"/>
          <w:numId w:val="4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Пленума ВАС РФ от 12 октября 2006 г. № 53 "</w:t>
      </w:r>
      <w:hyperlink r:id="rId64" w:history="1">
        <w:r w:rsidRPr="006073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 оценке арбитражными судами обоснованности получения налогоплательщиком налоговой выгоды</w:t>
        </w:r>
      </w:hyperlink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60737D" w:rsidRPr="0060737D" w:rsidRDefault="0060737D" w:rsidP="0060737D">
      <w:pPr>
        <w:numPr>
          <w:ilvl w:val="0"/>
          <w:numId w:val="4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ФНС России от 30 мая 2007 г. № ММ-3-06/333@ "</w:t>
      </w:r>
      <w:hyperlink r:id="rId65" w:history="1">
        <w:r w:rsidRPr="006073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 утверждении Концепции системы планирования выездных налоговых проверок</w:t>
        </w:r>
      </w:hyperlink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60737D" w:rsidRPr="0060737D" w:rsidRDefault="0060737D" w:rsidP="0060737D">
      <w:pPr>
        <w:numPr>
          <w:ilvl w:val="0"/>
          <w:numId w:val="4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6" w:history="1">
        <w:r w:rsidRPr="006073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Письмо</w:t>
        </w:r>
      </w:hyperlink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Департамента налоговой и таможенно-тарифной политики Минфина РФ от 21 июля 2010 г. № 03-03-06/1/477</w:t>
      </w:r>
    </w:p>
    <w:p w:rsidR="0060737D" w:rsidRPr="0060737D" w:rsidRDefault="0060737D" w:rsidP="0060737D">
      <w:pPr>
        <w:numPr>
          <w:ilvl w:val="0"/>
          <w:numId w:val="4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7" w:history="1">
        <w:r w:rsidRPr="006073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Письмо</w:t>
        </w:r>
      </w:hyperlink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Департамента налоговой и таможенно-тарифной политики Минфина РФ от 10 апреля 2009 г. № 03-02-07/1-177</w:t>
      </w:r>
    </w:p>
    <w:p w:rsidR="0060737D" w:rsidRPr="0060737D" w:rsidRDefault="0060737D" w:rsidP="0060737D">
      <w:pPr>
        <w:numPr>
          <w:ilvl w:val="0"/>
          <w:numId w:val="4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8" w:history="1">
        <w:r w:rsidRPr="006073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Письмо</w:t>
        </w:r>
      </w:hyperlink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Департамента налоговой и таможенно-тарифной политики Минфина РФ от 13 декабря 2011 г. № 03-02-07/1-430</w:t>
      </w:r>
    </w:p>
    <w:p w:rsidR="0060737D" w:rsidRPr="0060737D" w:rsidRDefault="0060737D" w:rsidP="0060737D">
      <w:pPr>
        <w:numPr>
          <w:ilvl w:val="0"/>
          <w:numId w:val="4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9" w:history="1">
        <w:r w:rsidRPr="006073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Письмо</w:t>
        </w:r>
      </w:hyperlink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ФНС России от 11 февраля 2010 г. № 3-7-07/84</w:t>
      </w:r>
    </w:p>
    <w:p w:rsidR="0060737D" w:rsidRPr="0060737D" w:rsidRDefault="0060737D" w:rsidP="0060737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737D" w:rsidRPr="0060737D" w:rsidRDefault="0060737D" w:rsidP="0060737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Новости по теме:</w:t>
      </w:r>
    </w:p>
    <w:p w:rsidR="0060737D" w:rsidRPr="0060737D" w:rsidRDefault="0060737D" w:rsidP="0060737D">
      <w:pPr>
        <w:numPr>
          <w:ilvl w:val="0"/>
          <w:numId w:val="5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0" w:history="1">
        <w:r w:rsidRPr="006073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Проверять своего потенциального бизнес-партнера стало проще</w:t>
        </w:r>
      </w:hyperlink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ИА "ГАРАНТ", 7 февраля 2012 г. </w:t>
      </w:r>
    </w:p>
    <w:p w:rsidR="0060737D" w:rsidRPr="0060737D" w:rsidRDefault="0060737D" w:rsidP="0060737D">
      <w:pPr>
        <w:numPr>
          <w:ilvl w:val="0"/>
          <w:numId w:val="5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1" w:history="1">
        <w:r w:rsidRPr="006073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Комитет Госдумы по бюджету и налогам хочет установить презумпцию добросовестности налогоплательщика</w:t>
        </w:r>
      </w:hyperlink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ИА "ГАРАНТ", 6 февраля 2012 г. </w:t>
      </w:r>
    </w:p>
    <w:p w:rsidR="0060737D" w:rsidRPr="0060737D" w:rsidRDefault="0060737D" w:rsidP="0060737D">
      <w:pPr>
        <w:numPr>
          <w:ilvl w:val="0"/>
          <w:numId w:val="5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2" w:history="1">
        <w:r w:rsidRPr="006073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Минфин России призывает налогоплательщиков проявить осторожность и осмотрительность при выборе контрагентов</w:t>
        </w:r>
      </w:hyperlink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ИА "ГАРАНТ", 20 января 2012 г.</w:t>
      </w:r>
    </w:p>
    <w:p w:rsidR="0060737D" w:rsidRPr="0060737D" w:rsidRDefault="0060737D" w:rsidP="0060737D">
      <w:pPr>
        <w:numPr>
          <w:ilvl w:val="0"/>
          <w:numId w:val="5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3" w:history="1">
        <w:r w:rsidRPr="006073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Критерии должной осмотрительности при выборе контрагента: ВАС РФ на стороне налогоплательщиков</w:t>
        </w:r>
      </w:hyperlink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ИА "ГАРАНТ", 18 мая 2010 г. </w:t>
      </w:r>
    </w:p>
    <w:p w:rsidR="0060737D" w:rsidRPr="0060737D" w:rsidRDefault="0060737D" w:rsidP="0060737D">
      <w:pPr>
        <w:numPr>
          <w:ilvl w:val="0"/>
          <w:numId w:val="5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4" w:history="1">
        <w:r w:rsidRPr="006073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Минфин разъяснил, как подтвердить добросовестность налогоплательщика при выборе контрагентов</w:t>
        </w:r>
      </w:hyperlink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ИА "ГАРАНТ", 10 апреля 2010 г. </w:t>
      </w:r>
    </w:p>
    <w:p w:rsidR="0060737D" w:rsidRPr="0060737D" w:rsidRDefault="0060737D" w:rsidP="0060737D">
      <w:pPr>
        <w:numPr>
          <w:ilvl w:val="0"/>
          <w:numId w:val="5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5" w:history="1">
        <w:r w:rsidRPr="006073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Компании не отвечают за несвоевременное предоставление контрагентами отчетности по НДС</w:t>
        </w:r>
      </w:hyperlink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ИА "ГАРАНТ", 4 июня 2009 г. </w:t>
      </w:r>
    </w:p>
    <w:p w:rsidR="0060737D" w:rsidRPr="0060737D" w:rsidRDefault="0060737D" w:rsidP="0060737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3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737D" w:rsidRPr="0060737D" w:rsidRDefault="0060737D" w:rsidP="0060737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ИА "ГАРАНТ": </w:t>
      </w:r>
      <w:hyperlink r:id="rId76" w:anchor="ixzz397m1scQx" w:history="1">
        <w:r w:rsidRPr="0060737D">
          <w:rPr>
            <w:rFonts w:ascii="Times New Roman" w:eastAsia="Times New Roman" w:hAnsi="Times New Roman" w:cs="Times New Roman"/>
            <w:color w:val="003399"/>
            <w:sz w:val="24"/>
            <w:szCs w:val="24"/>
            <w:u w:val="single"/>
            <w:lang w:eastAsia="ru-RU"/>
          </w:rPr>
          <w:t>http://www.garant.ru/article/511892/#ixzz397m1scQx</w:t>
        </w:r>
      </w:hyperlink>
    </w:p>
    <w:p w:rsidR="0060737D" w:rsidRPr="0060737D" w:rsidRDefault="0060737D" w:rsidP="0060737D">
      <w:pPr>
        <w:ind w:firstLine="851"/>
        <w:jc w:val="both"/>
      </w:pPr>
    </w:p>
    <w:sectPr w:rsidR="0060737D" w:rsidRPr="0060737D">
      <w:footerReference w:type="default" r:id="rId7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8E5" w:rsidRDefault="004B08E5" w:rsidP="0060737D">
      <w:pPr>
        <w:spacing w:after="0" w:line="240" w:lineRule="auto"/>
      </w:pPr>
      <w:r>
        <w:separator/>
      </w:r>
    </w:p>
  </w:endnote>
  <w:endnote w:type="continuationSeparator" w:id="0">
    <w:p w:rsidR="004B08E5" w:rsidRDefault="004B08E5" w:rsidP="00607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37D" w:rsidRDefault="0060737D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hyperlink r:id="rId1" w:history="1">
      <w:r w:rsidRPr="00557635">
        <w:rPr>
          <w:rStyle w:val="a3"/>
        </w:rPr>
        <w:t>http</w:t>
      </w:r>
      <w:r w:rsidRPr="00557635">
        <w:rPr>
          <w:rStyle w:val="a3"/>
          <w:lang w:val="en-US"/>
        </w:rPr>
        <w:t>s</w:t>
      </w:r>
      <w:r w:rsidRPr="00557635">
        <w:rPr>
          <w:rStyle w:val="a3"/>
        </w:rPr>
        <w:t>://www.garant.ru/article/511892/</w:t>
      </w:r>
    </w:hyperlink>
    <w:r>
      <w:t xml:space="preserve">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4B08E5" w:rsidRPr="004B08E5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60737D" w:rsidRPr="0060737D" w:rsidRDefault="0060737D" w:rsidP="0060737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8E5" w:rsidRDefault="004B08E5" w:rsidP="0060737D">
      <w:pPr>
        <w:spacing w:after="0" w:line="240" w:lineRule="auto"/>
      </w:pPr>
      <w:r>
        <w:separator/>
      </w:r>
    </w:p>
  </w:footnote>
  <w:footnote w:type="continuationSeparator" w:id="0">
    <w:p w:rsidR="004B08E5" w:rsidRDefault="004B08E5" w:rsidP="00607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F2BFA"/>
    <w:multiLevelType w:val="multilevel"/>
    <w:tmpl w:val="7F382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F101CA"/>
    <w:multiLevelType w:val="multilevel"/>
    <w:tmpl w:val="9BFCA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0D070B"/>
    <w:multiLevelType w:val="multilevel"/>
    <w:tmpl w:val="C7767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267FAC"/>
    <w:multiLevelType w:val="multilevel"/>
    <w:tmpl w:val="8006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355946"/>
    <w:multiLevelType w:val="multilevel"/>
    <w:tmpl w:val="2CE0D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8FD"/>
    <w:rsid w:val="00225CCF"/>
    <w:rsid w:val="004B08E5"/>
    <w:rsid w:val="0060737D"/>
    <w:rsid w:val="008918FD"/>
    <w:rsid w:val="00D32DCE"/>
    <w:rsid w:val="00EB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737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07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737D"/>
  </w:style>
  <w:style w:type="paragraph" w:styleId="a6">
    <w:name w:val="footer"/>
    <w:basedOn w:val="a"/>
    <w:link w:val="a7"/>
    <w:uiPriority w:val="99"/>
    <w:unhideWhenUsed/>
    <w:rsid w:val="00607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73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737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07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737D"/>
  </w:style>
  <w:style w:type="paragraph" w:styleId="a6">
    <w:name w:val="footer"/>
    <w:basedOn w:val="a"/>
    <w:link w:val="a7"/>
    <w:uiPriority w:val="99"/>
    <w:unhideWhenUsed/>
    <w:rsid w:val="00607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7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overka.gardoc.ru/" TargetMode="External"/><Relationship Id="rId18" Type="http://schemas.openxmlformats.org/officeDocument/2006/relationships/hyperlink" Target="http://base.garant.ru/38660141/" TargetMode="External"/><Relationship Id="rId26" Type="http://schemas.openxmlformats.org/officeDocument/2006/relationships/hyperlink" Target="http://egrul.nalog.ru/" TargetMode="External"/><Relationship Id="rId39" Type="http://schemas.openxmlformats.org/officeDocument/2006/relationships/image" Target="media/image2.jpeg"/><Relationship Id="rId21" Type="http://schemas.openxmlformats.org/officeDocument/2006/relationships/hyperlink" Target="http://base.garant.ru/54099468/" TargetMode="External"/><Relationship Id="rId34" Type="http://schemas.openxmlformats.org/officeDocument/2006/relationships/hyperlink" Target="http://kad.arbitr.ru/" TargetMode="External"/><Relationship Id="rId42" Type="http://schemas.openxmlformats.org/officeDocument/2006/relationships/hyperlink" Target="http://fp.crc.ru/licenfr/?type=max" TargetMode="External"/><Relationship Id="rId47" Type="http://schemas.openxmlformats.org/officeDocument/2006/relationships/hyperlink" Target="http://base.garant.ru/38123716/" TargetMode="External"/><Relationship Id="rId50" Type="http://schemas.openxmlformats.org/officeDocument/2006/relationships/hyperlink" Target="http://base.garant.ru/59872413/" TargetMode="External"/><Relationship Id="rId55" Type="http://schemas.openxmlformats.org/officeDocument/2006/relationships/hyperlink" Target="http://base.garant.ru/54708351/" TargetMode="External"/><Relationship Id="rId63" Type="http://schemas.openxmlformats.org/officeDocument/2006/relationships/hyperlink" Target="http://base.garant.ru/41634040/" TargetMode="External"/><Relationship Id="rId68" Type="http://schemas.openxmlformats.org/officeDocument/2006/relationships/hyperlink" Target="http://base.garant.ru/70107382/" TargetMode="External"/><Relationship Id="rId76" Type="http://schemas.openxmlformats.org/officeDocument/2006/relationships/hyperlink" Target="http://www.garant.ru/article/511892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garant.ru/news/379402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34213360/" TargetMode="External"/><Relationship Id="rId29" Type="http://schemas.openxmlformats.org/officeDocument/2006/relationships/hyperlink" Target="https://service.nalog.ru/uwsfind.do" TargetMode="External"/><Relationship Id="rId11" Type="http://schemas.openxmlformats.org/officeDocument/2006/relationships/hyperlink" Target="http://base.garant.ru/12149957/" TargetMode="External"/><Relationship Id="rId24" Type="http://schemas.openxmlformats.org/officeDocument/2006/relationships/hyperlink" Target="http://base.garant.ru/53928019/" TargetMode="External"/><Relationship Id="rId32" Type="http://schemas.openxmlformats.org/officeDocument/2006/relationships/hyperlink" Target="https://service.nalog.ru/baddr.do" TargetMode="External"/><Relationship Id="rId37" Type="http://schemas.openxmlformats.org/officeDocument/2006/relationships/hyperlink" Target="http://base.garant.ru/39125145/" TargetMode="External"/><Relationship Id="rId40" Type="http://schemas.openxmlformats.org/officeDocument/2006/relationships/hyperlink" Target="http://www.garant.ru/article/506371/" TargetMode="External"/><Relationship Id="rId45" Type="http://schemas.openxmlformats.org/officeDocument/2006/relationships/hyperlink" Target="http://base.garant.ru/70505162/" TargetMode="External"/><Relationship Id="rId53" Type="http://schemas.openxmlformats.org/officeDocument/2006/relationships/hyperlink" Target="http://base.garant.ru/34143368/" TargetMode="External"/><Relationship Id="rId58" Type="http://schemas.openxmlformats.org/officeDocument/2006/relationships/hyperlink" Target="http://base.garant.ru/41156072/" TargetMode="External"/><Relationship Id="rId66" Type="http://schemas.openxmlformats.org/officeDocument/2006/relationships/hyperlink" Target="http://base.garant.ru/12177454/" TargetMode="External"/><Relationship Id="rId74" Type="http://schemas.openxmlformats.org/officeDocument/2006/relationships/hyperlink" Target="http://www.garant.ru/news/239068/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base.garant.ru/34138710/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://base.garant.ru/54464372/" TargetMode="External"/><Relationship Id="rId31" Type="http://schemas.openxmlformats.org/officeDocument/2006/relationships/hyperlink" Target="https://service.nalog.ru/addrfind.do" TargetMode="External"/><Relationship Id="rId44" Type="http://schemas.openxmlformats.org/officeDocument/2006/relationships/hyperlink" Target="http://base.garant.ru/12160676/" TargetMode="External"/><Relationship Id="rId52" Type="http://schemas.openxmlformats.org/officeDocument/2006/relationships/hyperlink" Target="http://base.garant.ru/40638156/" TargetMode="External"/><Relationship Id="rId60" Type="http://schemas.openxmlformats.org/officeDocument/2006/relationships/hyperlink" Target="http://base.garant.ru/34566489/" TargetMode="External"/><Relationship Id="rId65" Type="http://schemas.openxmlformats.org/officeDocument/2006/relationships/hyperlink" Target="http://base.garant.ru/12153820/" TargetMode="External"/><Relationship Id="rId73" Type="http://schemas.openxmlformats.org/officeDocument/2006/relationships/hyperlink" Target="http://www.garant.ru/news/244442/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arant.ru/article/tag/906/" TargetMode="External"/><Relationship Id="rId14" Type="http://schemas.openxmlformats.org/officeDocument/2006/relationships/hyperlink" Target="http://base.garant.ru/34570636/" TargetMode="External"/><Relationship Id="rId22" Type="http://schemas.openxmlformats.org/officeDocument/2006/relationships/hyperlink" Target="http://base.garant.ru/54575553/" TargetMode="External"/><Relationship Id="rId27" Type="http://schemas.openxmlformats.org/officeDocument/2006/relationships/hyperlink" Target="https://service.nalog.ru/uwsfind.do" TargetMode="External"/><Relationship Id="rId30" Type="http://schemas.openxmlformats.org/officeDocument/2006/relationships/hyperlink" Target="https://service.nalog.ru/disfind.do" TargetMode="External"/><Relationship Id="rId35" Type="http://schemas.openxmlformats.org/officeDocument/2006/relationships/hyperlink" Target="http://www.fedresurs.ru/" TargetMode="External"/><Relationship Id="rId43" Type="http://schemas.openxmlformats.org/officeDocument/2006/relationships/hyperlink" Target="http://base.garant.ru/12112848/" TargetMode="External"/><Relationship Id="rId48" Type="http://schemas.openxmlformats.org/officeDocument/2006/relationships/hyperlink" Target="http://base.garant.ru/54675110/" TargetMode="External"/><Relationship Id="rId56" Type="http://schemas.openxmlformats.org/officeDocument/2006/relationships/hyperlink" Target="http://base.garant.ru/54069364/" TargetMode="External"/><Relationship Id="rId64" Type="http://schemas.openxmlformats.org/officeDocument/2006/relationships/hyperlink" Target="http://base.garant.ru/12149957/" TargetMode="External"/><Relationship Id="rId69" Type="http://schemas.openxmlformats.org/officeDocument/2006/relationships/hyperlink" Target="http://base.garant.ru/12173588/" TargetMode="External"/><Relationship Id="rId77" Type="http://schemas.openxmlformats.org/officeDocument/2006/relationships/footer" Target="footer1.xml"/><Relationship Id="rId8" Type="http://schemas.openxmlformats.org/officeDocument/2006/relationships/hyperlink" Target="https://www.garant.ru/article/511892/" TargetMode="External"/><Relationship Id="rId51" Type="http://schemas.openxmlformats.org/officeDocument/2006/relationships/hyperlink" Target="http://base.garant.ru/39125473/" TargetMode="External"/><Relationship Id="rId72" Type="http://schemas.openxmlformats.org/officeDocument/2006/relationships/hyperlink" Target="http://www.garant.ru/news/376711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base.garant.ru/12153820/" TargetMode="External"/><Relationship Id="rId17" Type="http://schemas.openxmlformats.org/officeDocument/2006/relationships/hyperlink" Target="http://base.garant.ru/5863405/" TargetMode="External"/><Relationship Id="rId25" Type="http://schemas.openxmlformats.org/officeDocument/2006/relationships/hyperlink" Target="http://egrul.nalog.ru/" TargetMode="External"/><Relationship Id="rId33" Type="http://schemas.openxmlformats.org/officeDocument/2006/relationships/hyperlink" Target="https://service.nalog.ru/svl.do" TargetMode="External"/><Relationship Id="rId38" Type="http://schemas.openxmlformats.org/officeDocument/2006/relationships/hyperlink" Target="http://www.garant.ru/article/506371/" TargetMode="External"/><Relationship Id="rId46" Type="http://schemas.openxmlformats.org/officeDocument/2006/relationships/hyperlink" Target="http://rnp.fas.gov.ru/" TargetMode="External"/><Relationship Id="rId59" Type="http://schemas.openxmlformats.org/officeDocument/2006/relationships/hyperlink" Target="http://base.garant.ru/12133288/" TargetMode="External"/><Relationship Id="rId67" Type="http://schemas.openxmlformats.org/officeDocument/2006/relationships/hyperlink" Target="http://base.garant.ru/12166434/" TargetMode="External"/><Relationship Id="rId20" Type="http://schemas.openxmlformats.org/officeDocument/2006/relationships/hyperlink" Target="http://base.garant.ru/54095744/" TargetMode="External"/><Relationship Id="rId41" Type="http://schemas.openxmlformats.org/officeDocument/2006/relationships/hyperlink" Target="http://www.gosstroy.gov.ru/gosudarstvennye-uslugi" TargetMode="External"/><Relationship Id="rId54" Type="http://schemas.openxmlformats.org/officeDocument/2006/relationships/hyperlink" Target="http://base.garant.ru/34188336/" TargetMode="External"/><Relationship Id="rId62" Type="http://schemas.openxmlformats.org/officeDocument/2006/relationships/hyperlink" Target="http://base.garant.ru/38668379/" TargetMode="External"/><Relationship Id="rId70" Type="http://schemas.openxmlformats.org/officeDocument/2006/relationships/hyperlink" Target="http://www.garant.ru/news/379459/" TargetMode="External"/><Relationship Id="rId75" Type="http://schemas.openxmlformats.org/officeDocument/2006/relationships/hyperlink" Target="http://www.garant.ru/news/18142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base.garant.ru/23522714/" TargetMode="External"/><Relationship Id="rId23" Type="http://schemas.openxmlformats.org/officeDocument/2006/relationships/hyperlink" Target="http://base.garant.ru/32907857/" TargetMode="External"/><Relationship Id="rId28" Type="http://schemas.openxmlformats.org/officeDocument/2006/relationships/hyperlink" Target="http://www.vestnik-gosreg.ru/publ/vgr/" TargetMode="External"/><Relationship Id="rId36" Type="http://schemas.openxmlformats.org/officeDocument/2006/relationships/hyperlink" Target="http://www.fssprus.ru/iss/ip/" TargetMode="External"/><Relationship Id="rId49" Type="http://schemas.openxmlformats.org/officeDocument/2006/relationships/hyperlink" Target="http://base.garant.ru/35131049/" TargetMode="External"/><Relationship Id="rId57" Type="http://schemas.openxmlformats.org/officeDocument/2006/relationships/hyperlink" Target="http://base.garant.ru/10900200/15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arant.ru/article/51189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3575</Words>
  <Characters>20378</Characters>
  <Application>Microsoft Office Word</Application>
  <DocSecurity>0</DocSecurity>
  <Lines>169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10 способов проверить контрагента: необходимые документы и полезные сервисы</vt:lpstr>
    </vt:vector>
  </TitlesOfParts>
  <Company>Microsoft Corporation</Company>
  <LinksUpToDate>false</LinksUpToDate>
  <CharactersWithSpaces>23906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 Сергей Александрович</dc:creator>
  <cp:lastModifiedBy>Филин Сергей Александрович</cp:lastModifiedBy>
  <cp:revision>2</cp:revision>
  <dcterms:created xsi:type="dcterms:W3CDTF">2014-08-01T07:49:00Z</dcterms:created>
  <dcterms:modified xsi:type="dcterms:W3CDTF">2014-08-01T07:49:00Z</dcterms:modified>
</cp:coreProperties>
</file>