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D1" w:rsidRPr="00863CF9" w:rsidRDefault="005C60D1" w:rsidP="00863C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60D1" w:rsidRPr="00863CF9" w:rsidRDefault="005C60D1" w:rsidP="00863CF9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3CF9">
        <w:rPr>
          <w:rFonts w:ascii="Times New Roman" w:hAnsi="Times New Roman" w:cs="Times New Roman"/>
          <w:b/>
          <w:sz w:val="36"/>
          <w:szCs w:val="36"/>
        </w:rPr>
        <w:t xml:space="preserve">Электронную квитанцию о приеме электронных документов из налогового органа можно отправить через законного или уполномоченного представителя </w:t>
      </w:r>
      <w:bookmarkStart w:id="0" w:name="_GoBack"/>
      <w:bookmarkEnd w:id="0"/>
      <w:r w:rsidRPr="00863CF9">
        <w:rPr>
          <w:rFonts w:ascii="Times New Roman" w:hAnsi="Times New Roman" w:cs="Times New Roman"/>
          <w:b/>
          <w:sz w:val="36"/>
          <w:szCs w:val="36"/>
        </w:rPr>
        <w:t>организации</w:t>
      </w:r>
    </w:p>
    <w:p w:rsidR="005C60D1" w:rsidRPr="00863CF9" w:rsidRDefault="005C60D1" w:rsidP="00863C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CF9">
        <w:rPr>
          <w:rFonts w:ascii="Times New Roman" w:hAnsi="Times New Roman" w:cs="Times New Roman"/>
          <w:sz w:val="24"/>
          <w:szCs w:val="24"/>
        </w:rPr>
        <w:t>Те налогоплательщики, которые обязаны отчитываться через интернет (например, работодатели, у которых трудится более 100 человек или плательщики НДС), должны и принимать документы от налогового органа в электронной форме (п. 5.1 ст. 23 НК РФ). При этом такие налогоплательщики должны высылать налоговикам электронную квитанцию о приеме документов в установленный срок (см. «Непредставление налогоплательщиком электронной квитанции о приеме документов из инспекции является основанием для блокировки счета»). Но что делать в том случае, если налогоплательщик по каким-либо причинам (например, техническим) не может этого сделать? В таком случае, как полагают в ФНС, электронную квитанцию можно отправить через своего законного или уполномоченного представителя (письмо от 22.04.15 № ЕД-4-15/6906@).</w:t>
      </w:r>
    </w:p>
    <w:p w:rsidR="005C60D1" w:rsidRPr="00863CF9" w:rsidRDefault="005C60D1" w:rsidP="00863C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CF9">
        <w:rPr>
          <w:rFonts w:ascii="Times New Roman" w:hAnsi="Times New Roman" w:cs="Times New Roman"/>
          <w:sz w:val="24"/>
          <w:szCs w:val="24"/>
        </w:rPr>
        <w:t>На отправку квитанции о приеме электронных документов, поступивших из налоговой инспекции (налоговых уведомлений, требований и т. п.), у налогоплательщика есть шесть дней со дня отправки таких документов инспекцией. Квитанция о приеме высылается налоговикам в электронной форме по телекоммуникационным каналам связи через оператора электронного документооборота.</w:t>
      </w:r>
    </w:p>
    <w:p w:rsidR="005C60D1" w:rsidRPr="00863CF9" w:rsidRDefault="005C60D1" w:rsidP="00863CF9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3CF9">
        <w:rPr>
          <w:rFonts w:ascii="Times New Roman" w:hAnsi="Times New Roman" w:cs="Times New Roman"/>
          <w:sz w:val="24"/>
          <w:szCs w:val="24"/>
        </w:rPr>
        <w:t>Авторы комментируемого письма отмечают, что НК РФ не обязывает налогоплательщика направлять квитанцию в налоговый орган исключительно со стационарного рабочего места должностного лица. Поэтому это можно сделать через законного или уполномоченного представителя.</w:t>
      </w:r>
    </w:p>
    <w:p w:rsidR="00C30562" w:rsidRPr="00863CF9" w:rsidRDefault="005C60D1" w:rsidP="00863CF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3CF9">
        <w:rPr>
          <w:rFonts w:ascii="Times New Roman" w:hAnsi="Times New Roman" w:cs="Times New Roman"/>
          <w:sz w:val="24"/>
          <w:szCs w:val="24"/>
        </w:rPr>
        <w:t>Чиновники напоминают, что законными представителями организации признаются лица, уполномоченные представлять организацию на основании закона или ее учредительных документов. А законными представителями физлица признаются лица, выступающие в качестве его представителей в соответствии с гражданским законодательством РФ (ст. 27 НК РФ). В свою очередь уполномоченным представителем налогоплательщика признается физическое или юридическое лицо, уполномоченное налогоплательщиком представлять его интересы в отношениях с налоговыми органами на основании доверенности.</w:t>
      </w:r>
    </w:p>
    <w:sectPr w:rsidR="00C30562" w:rsidRPr="00863C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A6" w:rsidRDefault="006C21A6" w:rsidP="00D10CC1">
      <w:pPr>
        <w:spacing w:after="0" w:line="240" w:lineRule="auto"/>
      </w:pPr>
      <w:r>
        <w:separator/>
      </w:r>
    </w:p>
  </w:endnote>
  <w:endnote w:type="continuationSeparator" w:id="0">
    <w:p w:rsidR="006C21A6" w:rsidRDefault="006C21A6" w:rsidP="00D1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C1" w:rsidRDefault="00D10C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C1" w:rsidRDefault="00D10CC1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10CC1">
      <w:rPr>
        <w:rFonts w:asciiTheme="majorHAnsi" w:eastAsiaTheme="majorEastAsia" w:hAnsiTheme="majorHAnsi" w:cstheme="majorBidi"/>
      </w:rPr>
      <w:t>http://cons-systems.ru/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905E9" w:rsidRPr="009905E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10CC1" w:rsidRDefault="00D10C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C1" w:rsidRDefault="00D10C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A6" w:rsidRDefault="006C21A6" w:rsidP="00D10CC1">
      <w:pPr>
        <w:spacing w:after="0" w:line="240" w:lineRule="auto"/>
      </w:pPr>
      <w:r>
        <w:separator/>
      </w:r>
    </w:p>
  </w:footnote>
  <w:footnote w:type="continuationSeparator" w:id="0">
    <w:p w:rsidR="006C21A6" w:rsidRDefault="006C21A6" w:rsidP="00D10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C1" w:rsidRDefault="00D10C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C1" w:rsidRDefault="00D10C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C1" w:rsidRDefault="00D10C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F6"/>
    <w:rsid w:val="00596320"/>
    <w:rsid w:val="005C60D1"/>
    <w:rsid w:val="006C21A6"/>
    <w:rsid w:val="00863CF9"/>
    <w:rsid w:val="009905E9"/>
    <w:rsid w:val="00AE5EF6"/>
    <w:rsid w:val="00C30562"/>
    <w:rsid w:val="00C85B73"/>
    <w:rsid w:val="00CB5148"/>
    <w:rsid w:val="00D10CC1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CC1"/>
  </w:style>
  <w:style w:type="paragraph" w:styleId="a5">
    <w:name w:val="footer"/>
    <w:basedOn w:val="a"/>
    <w:link w:val="a6"/>
    <w:uiPriority w:val="99"/>
    <w:unhideWhenUsed/>
    <w:rsid w:val="00D1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CC1"/>
  </w:style>
  <w:style w:type="paragraph" w:styleId="a7">
    <w:name w:val="Balloon Text"/>
    <w:basedOn w:val="a"/>
    <w:link w:val="a8"/>
    <w:uiPriority w:val="99"/>
    <w:semiHidden/>
    <w:unhideWhenUsed/>
    <w:rsid w:val="00D1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CC1"/>
  </w:style>
  <w:style w:type="paragraph" w:styleId="a5">
    <w:name w:val="footer"/>
    <w:basedOn w:val="a"/>
    <w:link w:val="a6"/>
    <w:uiPriority w:val="99"/>
    <w:unhideWhenUsed/>
    <w:rsid w:val="00D1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CC1"/>
  </w:style>
  <w:style w:type="paragraph" w:styleId="a7">
    <w:name w:val="Balloon Text"/>
    <w:basedOn w:val="a"/>
    <w:link w:val="a8"/>
    <w:uiPriority w:val="99"/>
    <w:semiHidden/>
    <w:unhideWhenUsed/>
    <w:rsid w:val="00D1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ФИЛИН</cp:lastModifiedBy>
  <cp:revision>6</cp:revision>
  <cp:lastPrinted>2015-09-10T06:53:00Z</cp:lastPrinted>
  <dcterms:created xsi:type="dcterms:W3CDTF">2015-09-10T06:11:00Z</dcterms:created>
  <dcterms:modified xsi:type="dcterms:W3CDTF">2015-09-10T06:53:00Z</dcterms:modified>
</cp:coreProperties>
</file>