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6C" w:rsidRDefault="00983E6C">
      <w:pPr>
        <w:pStyle w:val="1466"/>
      </w:pPr>
      <w:bookmarkStart w:id="0" w:name="_GoBack"/>
      <w:bookmarkEnd w:id="0"/>
      <w:r>
        <w:t xml:space="preserve">Письмо Министерства регионального развития РФ </w:t>
      </w:r>
      <w:r>
        <w:br/>
        <w:t>от 21 августа 2012 г. № 21974-ДБ/08</w:t>
      </w:r>
    </w:p>
    <w:p w:rsidR="00983E6C" w:rsidRDefault="00983E6C">
      <w:r>
        <w:t>Министерством регионального развития Российской Федерации рассмотрено письмо ГАУ и сообщается следующее.</w:t>
      </w:r>
    </w:p>
    <w:p w:rsidR="00983E6C" w:rsidRDefault="00983E6C">
      <w:r>
        <w:t xml:space="preserve">В соответствии с пунктом 15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 </w:t>
      </w:r>
      <w:hyperlink r:id="rId7" w:tooltip="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" w:history="1">
        <w:r>
          <w:rPr>
            <w:rStyle w:val="a3"/>
          </w:rPr>
          <w:t>468</w:t>
        </w:r>
      </w:hyperlink>
      <w:r>
        <w:t xml:space="preserve"> (далее - Положение), размер затрат заказчика на осуществление строительного контроля определяется исходя из общей стоимости строительства в базисном уровне цен по состоянию на 1 января 2000 г.</w:t>
      </w:r>
    </w:p>
    <w:p w:rsidR="00983E6C" w:rsidRDefault="00983E6C">
      <w:r>
        <w:t>Учитывая изложенное, затраты на строительство объекта капитального строительства, определенные в текущем уровне цен, следует перевести в базисный уровень цен, путем применения индексов на строительно-монтажные работы, ежеквартально сообщаемых Минрегионом России. Исходя из стоимости строительства в базисном уровне цен на основании приложения к Положению, определяется норматив расходов заказчика на осуществление строительного контроля.</w:t>
      </w:r>
    </w:p>
    <w:p w:rsidR="00983E6C" w:rsidRDefault="00983E6C">
      <w:r>
        <w:t>Для определения затрат заказчика на проведение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определенный вышеуказанным образом норматив применяется к общей стоимости строительства, рассчитанной в текущем уровне цен.</w:t>
      </w:r>
    </w:p>
    <w:p w:rsidR="00983E6C" w:rsidRDefault="00983E6C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490"/>
      </w:tblGrid>
      <w:tr w:rsidR="00983E6C"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E6C" w:rsidRDefault="00983E6C">
            <w:pPr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 xml:space="preserve">И.о. директора Департамента архитектуры, </w:t>
            </w:r>
            <w:r>
              <w:br/>
              <w:t>строительства и градостроительной политики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E6C" w:rsidRDefault="00983E6C">
            <w:pPr>
              <w:autoSpaceDE w:val="0"/>
              <w:autoSpaceDN w:val="0"/>
              <w:jc w:val="righ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Д.В. Беляев</w:t>
            </w:r>
          </w:p>
        </w:tc>
      </w:tr>
    </w:tbl>
    <w:p w:rsidR="00983E6C" w:rsidRDefault="00983E6C">
      <w:pPr>
        <w:rPr>
          <w:rFonts w:eastAsiaTheme="minorEastAsia"/>
          <w:color w:val="000000"/>
        </w:rPr>
      </w:pPr>
      <w:r>
        <w:t> </w:t>
      </w:r>
    </w:p>
    <w:p w:rsidR="00983E6C" w:rsidRDefault="00983E6C">
      <w:r>
        <w:t> </w:t>
      </w:r>
    </w:p>
    <w:p w:rsidR="00983E6C" w:rsidRDefault="00983E6C" w:rsidP="00983E6C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0226S10-11535</w:t>
      </w:r>
    </w:p>
    <w:p w:rsidR="00983E6C" w:rsidRDefault="00983E6C" w:rsidP="00983E6C">
      <w:pPr>
        <w:rPr>
          <w:color w:val="000000"/>
          <w:sz w:val="28"/>
        </w:rPr>
      </w:pPr>
    </w:p>
    <w:p w:rsidR="007455CB" w:rsidRPr="00983E6C" w:rsidRDefault="007455CB" w:rsidP="00983E6C">
      <w:pPr>
        <w:rPr>
          <w:color w:val="000000"/>
          <w:sz w:val="28"/>
        </w:rPr>
      </w:pPr>
    </w:p>
    <w:sectPr w:rsidR="007455CB" w:rsidRPr="00983E6C" w:rsidSect="008D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58" w:rsidRDefault="00C33958" w:rsidP="00983E6C">
      <w:pPr>
        <w:spacing w:after="0" w:line="240" w:lineRule="auto"/>
      </w:pPr>
      <w:r>
        <w:separator/>
      </w:r>
    </w:p>
  </w:endnote>
  <w:endnote w:type="continuationSeparator" w:id="0">
    <w:p w:rsidR="00C33958" w:rsidRDefault="00C33958" w:rsidP="009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6C" w:rsidRDefault="00983E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6C" w:rsidRPr="00983E6C" w:rsidRDefault="00983E6C">
    <w:pPr>
      <w:pStyle w:val="a6"/>
      <w:rPr>
        <w:sz w:val="16"/>
        <w:lang w:val="en-US"/>
      </w:rPr>
    </w:pPr>
    <w:r w:rsidRPr="00983E6C">
      <w:rPr>
        <w:sz w:val="16"/>
        <w:lang w:val="en-US"/>
      </w:rPr>
      <w:t xml:space="preserve">NormaCS®  (NRMS10-11535) </w:t>
    </w:r>
    <w:r w:rsidRPr="00983E6C">
      <w:rPr>
        <w:sz w:val="16"/>
        <w:lang w:val="en-US"/>
      </w:rPr>
      <w:tab/>
      <w:t xml:space="preserve"> www.normacs.ru </w:t>
    </w:r>
    <w:r w:rsidRPr="00983E6C">
      <w:rPr>
        <w:sz w:val="16"/>
        <w:lang w:val="en-US"/>
      </w:rPr>
      <w:tab/>
      <w:t xml:space="preserve"> 24.02.2016 12:16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6C" w:rsidRDefault="00983E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58" w:rsidRDefault="00C33958" w:rsidP="00983E6C">
      <w:pPr>
        <w:spacing w:after="0" w:line="240" w:lineRule="auto"/>
      </w:pPr>
      <w:r>
        <w:separator/>
      </w:r>
    </w:p>
  </w:footnote>
  <w:footnote w:type="continuationSeparator" w:id="0">
    <w:p w:rsidR="00C33958" w:rsidRDefault="00C33958" w:rsidP="0098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6C" w:rsidRDefault="00983E6C" w:rsidP="00AC39B6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3E6C" w:rsidRDefault="00983E6C" w:rsidP="00983E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6C" w:rsidRPr="00983E6C" w:rsidRDefault="00983E6C" w:rsidP="00AC39B6">
    <w:pPr>
      <w:pStyle w:val="a4"/>
      <w:framePr w:wrap="around" w:vAnchor="text" w:hAnchor="margin" w:xAlign="right" w:y="1"/>
      <w:rPr>
        <w:rStyle w:val="a8"/>
        <w:sz w:val="16"/>
      </w:rPr>
    </w:pPr>
    <w:r>
      <w:rPr>
        <w:rStyle w:val="a8"/>
        <w:sz w:val="16"/>
      </w:rPr>
      <w:t xml:space="preserve">Письмо 21974-ДБ/08 Об определении размера затрат заказчика на осуществление строительного контроля </w:t>
    </w:r>
    <w:r>
      <w:rPr>
        <w:rStyle w:val="a8"/>
        <w:sz w:val="16"/>
      </w:rPr>
      <w:tab/>
      <w:t xml:space="preserve"> </w:t>
    </w:r>
    <w:r>
      <w:rPr>
        <w:rStyle w:val="a8"/>
        <w:sz w:val="16"/>
      </w:rPr>
      <w:tab/>
      <w:t xml:space="preserve"> </w:t>
    </w:r>
    <w:r w:rsidRPr="00983E6C">
      <w:rPr>
        <w:rStyle w:val="a8"/>
        <w:sz w:val="16"/>
      </w:rPr>
      <w:fldChar w:fldCharType="begin"/>
    </w:r>
    <w:r w:rsidRPr="00983E6C">
      <w:rPr>
        <w:rStyle w:val="a8"/>
        <w:sz w:val="16"/>
      </w:rPr>
      <w:instrText xml:space="preserve">PAGE  </w:instrText>
    </w:r>
    <w:r w:rsidRPr="00983E6C">
      <w:rPr>
        <w:rStyle w:val="a8"/>
        <w:sz w:val="16"/>
      </w:rPr>
      <w:fldChar w:fldCharType="separate"/>
    </w:r>
    <w:r w:rsidR="00C33958">
      <w:rPr>
        <w:rStyle w:val="a8"/>
        <w:noProof/>
        <w:sz w:val="16"/>
      </w:rPr>
      <w:t>1</w:t>
    </w:r>
    <w:r w:rsidRPr="00983E6C">
      <w:rPr>
        <w:rStyle w:val="a8"/>
        <w:sz w:val="16"/>
      </w:rPr>
      <w:fldChar w:fldCharType="end"/>
    </w:r>
  </w:p>
  <w:p w:rsidR="00983E6C" w:rsidRPr="00983E6C" w:rsidRDefault="00983E6C" w:rsidP="00983E6C">
    <w:pPr>
      <w:pStyle w:val="a4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6C" w:rsidRDefault="00983E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hideSpellingErrors/>
  <w:hideGrammaticalErrors/>
  <w:revisionView w:markup="0" w:comments="0" w:insDel="0" w:formatting="0"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10LNJ"/>
    <w:docVar w:name="NcsDomain" w:val="normacs.ru"/>
    <w:docVar w:name="NcsExportTime" w:val="2016-02-24 12:16:21"/>
    <w:docVar w:name="NcsSerial" w:val="NRMS10-11535"/>
    <w:docVar w:name="NcsUrl" w:val="normacs://normacs.ru/10LNJ?dob=42339.000000&amp;dol=42424.511354"/>
  </w:docVars>
  <w:rsids>
    <w:rsidRoot w:val="00983E6C"/>
    <w:rsid w:val="007455CB"/>
    <w:rsid w:val="00983E6C"/>
    <w:rsid w:val="00C14B37"/>
    <w:rsid w:val="00C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E6C"/>
    <w:rPr>
      <w:color w:val="0000FF"/>
      <w:u w:val="single"/>
    </w:rPr>
  </w:style>
  <w:style w:type="paragraph" w:customStyle="1" w:styleId="1466">
    <w:name w:val="1466"/>
    <w:basedOn w:val="a"/>
    <w:rsid w:val="00983E6C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98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E6C"/>
  </w:style>
  <w:style w:type="paragraph" w:styleId="a6">
    <w:name w:val="footer"/>
    <w:basedOn w:val="a"/>
    <w:link w:val="a7"/>
    <w:uiPriority w:val="99"/>
    <w:unhideWhenUsed/>
    <w:rsid w:val="0098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E6C"/>
  </w:style>
  <w:style w:type="character" w:styleId="a8">
    <w:name w:val="page number"/>
    <w:basedOn w:val="a0"/>
    <w:uiPriority w:val="99"/>
    <w:semiHidden/>
    <w:unhideWhenUsed/>
    <w:rsid w:val="00983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E6C"/>
    <w:rPr>
      <w:color w:val="0000FF"/>
      <w:u w:val="single"/>
    </w:rPr>
  </w:style>
  <w:style w:type="paragraph" w:customStyle="1" w:styleId="1466">
    <w:name w:val="1466"/>
    <w:basedOn w:val="a"/>
    <w:rsid w:val="00983E6C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98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E6C"/>
  </w:style>
  <w:style w:type="paragraph" w:styleId="a6">
    <w:name w:val="footer"/>
    <w:basedOn w:val="a"/>
    <w:link w:val="a7"/>
    <w:uiPriority w:val="99"/>
    <w:unhideWhenUsed/>
    <w:rsid w:val="0098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E6C"/>
  </w:style>
  <w:style w:type="character" w:styleId="a8">
    <w:name w:val="page number"/>
    <w:basedOn w:val="a0"/>
    <w:uiPriority w:val="99"/>
    <w:semiHidden/>
    <w:unhideWhenUsed/>
    <w:rsid w:val="0098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normacs://normacs.ru/VICU?dob=42339.000000&amp;dol=42424.51135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21974-ДБ/08 Об определении размера затрат заказчика на осуществление строительного контроля</vt:lpstr>
    </vt:vector>
  </TitlesOfParts>
  <Company>Microsoft Corporation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21974-ДБ/08 Об определении размера затрат заказчика на осуществление строительного контроля</dc:title>
  <dc:creator>Филин Сергей Александрович</dc:creator>
  <cp:lastModifiedBy>Филин Сергей Александрович</cp:lastModifiedBy>
  <cp:revision>1</cp:revision>
  <dcterms:created xsi:type="dcterms:W3CDTF">2016-02-24T09:16:00Z</dcterms:created>
  <dcterms:modified xsi:type="dcterms:W3CDTF">2016-02-24T09:16:00Z</dcterms:modified>
</cp:coreProperties>
</file>