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32C" w:rsidRPr="000C5EB7" w:rsidRDefault="00C1332C" w:rsidP="000C5EB7">
      <w:pPr>
        <w:spacing w:after="0" w:line="240" w:lineRule="auto"/>
        <w:ind w:firstLine="993"/>
        <w:jc w:val="both"/>
        <w:rPr>
          <w:sz w:val="18"/>
          <w:szCs w:val="18"/>
        </w:rPr>
      </w:pPr>
      <w:r w:rsidRPr="000C5EB7">
        <w:rPr>
          <w:sz w:val="18"/>
          <w:szCs w:val="18"/>
        </w:rPr>
        <w:t>27 июля 2010 года N 240-ФЗ</w:t>
      </w:r>
    </w:p>
    <w:p w:rsidR="00C1332C" w:rsidRPr="000C5EB7" w:rsidRDefault="00C1332C" w:rsidP="000C5EB7">
      <w:pPr>
        <w:spacing w:after="0" w:line="240" w:lineRule="auto"/>
        <w:ind w:firstLine="993"/>
        <w:jc w:val="both"/>
        <w:rPr>
          <w:sz w:val="18"/>
          <w:szCs w:val="18"/>
        </w:rPr>
      </w:pPr>
      <w:r w:rsidRPr="000C5EB7">
        <w:rPr>
          <w:sz w:val="18"/>
          <w:szCs w:val="18"/>
        </w:rPr>
        <w:t>РОССИЙСКАЯ ФЕДЕРАЦИЯ</w:t>
      </w:r>
    </w:p>
    <w:p w:rsidR="00C1332C" w:rsidRPr="000C5EB7" w:rsidRDefault="00C1332C" w:rsidP="00C1332C">
      <w:pPr>
        <w:spacing w:after="0" w:line="240" w:lineRule="auto"/>
        <w:ind w:firstLine="993"/>
        <w:jc w:val="both"/>
        <w:rPr>
          <w:sz w:val="18"/>
          <w:szCs w:val="18"/>
        </w:rPr>
      </w:pPr>
      <w:r w:rsidRPr="000C5EB7">
        <w:rPr>
          <w:sz w:val="18"/>
          <w:szCs w:val="18"/>
        </w:rPr>
        <w:t>ФЕДЕРАЛЬНЫЙ ЗАКОН</w:t>
      </w:r>
    </w:p>
    <w:p w:rsidR="00C1332C" w:rsidRDefault="00C1332C" w:rsidP="00C1332C">
      <w:pPr>
        <w:spacing w:after="0" w:line="240" w:lineRule="auto"/>
        <w:ind w:firstLine="993"/>
        <w:jc w:val="both"/>
      </w:pPr>
    </w:p>
    <w:p w:rsidR="00C1332C" w:rsidRPr="00C1332C" w:rsidRDefault="00C1332C" w:rsidP="00C1332C">
      <w:pPr>
        <w:spacing w:after="0" w:line="240" w:lineRule="auto"/>
        <w:ind w:firstLine="993"/>
        <w:jc w:val="center"/>
        <w:rPr>
          <w:b/>
        </w:rPr>
      </w:pPr>
      <w:r w:rsidRPr="00C1332C">
        <w:rPr>
          <w:b/>
        </w:rPr>
        <w:t>О ВНЕСЕНИИ ИЗМЕНЕНИЙ</w:t>
      </w:r>
    </w:p>
    <w:p w:rsidR="00C1332C" w:rsidRPr="00C1332C" w:rsidRDefault="00C1332C" w:rsidP="00C1332C">
      <w:pPr>
        <w:spacing w:after="0" w:line="240" w:lineRule="auto"/>
        <w:ind w:firstLine="993"/>
        <w:jc w:val="center"/>
        <w:rPr>
          <w:b/>
        </w:rPr>
      </w:pPr>
      <w:r w:rsidRPr="00C1332C">
        <w:rPr>
          <w:b/>
        </w:rPr>
        <w:t>В ГРАДОСТРОИТЕЛЬНЫЙ КОДЕКС РОССИЙСКОЙ ФЕДЕРАЦИИ И ОТДЕЛЬНЫЕ</w:t>
      </w:r>
    </w:p>
    <w:p w:rsidR="00C1332C" w:rsidRPr="00C1332C" w:rsidRDefault="00C1332C" w:rsidP="00C1332C">
      <w:pPr>
        <w:spacing w:after="0" w:line="240" w:lineRule="auto"/>
        <w:ind w:firstLine="993"/>
        <w:jc w:val="center"/>
        <w:rPr>
          <w:b/>
        </w:rPr>
      </w:pPr>
      <w:r w:rsidRPr="00C1332C">
        <w:rPr>
          <w:b/>
        </w:rPr>
        <w:t>ЗАКОНОДАТЕЛЬНЫЕ АКТЫ РОССИЙСКОЙ ФЕДЕРАЦИИ</w:t>
      </w:r>
    </w:p>
    <w:p w:rsidR="00C1332C" w:rsidRDefault="00C1332C" w:rsidP="00C1332C">
      <w:pPr>
        <w:spacing w:after="0" w:line="240" w:lineRule="auto"/>
        <w:ind w:firstLine="993"/>
        <w:jc w:val="both"/>
      </w:pPr>
    </w:p>
    <w:p w:rsidR="00C1332C" w:rsidRDefault="00C1332C" w:rsidP="00B36E98">
      <w:pPr>
        <w:spacing w:after="0" w:line="240" w:lineRule="auto"/>
        <w:ind w:firstLine="993"/>
        <w:jc w:val="both"/>
      </w:pPr>
      <w:r>
        <w:t>Принят</w:t>
      </w:r>
    </w:p>
    <w:p w:rsidR="00C1332C" w:rsidRDefault="00C1332C" w:rsidP="00B36E98">
      <w:pPr>
        <w:spacing w:after="0" w:line="240" w:lineRule="auto"/>
        <w:ind w:firstLine="993"/>
        <w:jc w:val="both"/>
      </w:pPr>
      <w:r>
        <w:t>Государственной Думой</w:t>
      </w:r>
    </w:p>
    <w:p w:rsidR="00C1332C" w:rsidRDefault="00C1332C" w:rsidP="00B36E98">
      <w:pPr>
        <w:spacing w:after="0" w:line="240" w:lineRule="auto"/>
        <w:ind w:firstLine="993"/>
        <w:jc w:val="both"/>
      </w:pPr>
      <w:r>
        <w:t>16 июля 2010 года</w:t>
      </w:r>
    </w:p>
    <w:p w:rsidR="00C1332C" w:rsidRDefault="00C1332C" w:rsidP="00B36E98">
      <w:pPr>
        <w:spacing w:after="0" w:line="240" w:lineRule="auto"/>
        <w:ind w:firstLine="993"/>
        <w:jc w:val="both"/>
      </w:pPr>
      <w:r>
        <w:t>Одобрен</w:t>
      </w:r>
    </w:p>
    <w:p w:rsidR="00C1332C" w:rsidRDefault="00C1332C" w:rsidP="00B36E98">
      <w:pPr>
        <w:spacing w:after="0" w:line="240" w:lineRule="auto"/>
        <w:ind w:firstLine="993"/>
        <w:jc w:val="both"/>
      </w:pPr>
      <w:r>
        <w:t>Советом Федерации</w:t>
      </w:r>
    </w:p>
    <w:p w:rsidR="00C1332C" w:rsidRDefault="00C1332C" w:rsidP="00B36E98">
      <w:pPr>
        <w:spacing w:after="0" w:line="240" w:lineRule="auto"/>
        <w:ind w:firstLine="993"/>
        <w:jc w:val="both"/>
      </w:pPr>
      <w:r>
        <w:t>19 июля 2010 года</w:t>
      </w:r>
    </w:p>
    <w:p w:rsidR="00B36E98" w:rsidRDefault="00B36E98" w:rsidP="00C1332C">
      <w:pPr>
        <w:spacing w:after="0" w:line="240" w:lineRule="auto"/>
        <w:ind w:firstLine="993"/>
        <w:jc w:val="both"/>
      </w:pPr>
    </w:p>
    <w:p w:rsidR="00C1332C" w:rsidRDefault="00C1332C" w:rsidP="00C1332C">
      <w:pPr>
        <w:spacing w:after="0" w:line="240" w:lineRule="auto"/>
        <w:ind w:firstLine="993"/>
        <w:jc w:val="both"/>
      </w:pPr>
      <w:r>
        <w:t>Статья 1</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Внести в Градостроительный кодекс Российской Федерации (Собрание законодательства Российской Федерации, 2005, N 1, ст. 16; 2006, N 1, ст. 10, 21; N 52, ст. 5498; 2007, N 1, ст. 21; N 31, ст. 4012; 2008, N 30, ст. 3604, 3616; 2009, N 48, ст. 5711) следующие изменения: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в статье 48:</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часть 5 изложить в следующей редакции: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Лицом, осуществляющим подготовку проектной документации, может являться застройщик либо привлекаемое застройщиком или заказчиком на основании договора физическое или юридическое лицо.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Лицо, осуществляющее подготовку проектной документации, вправе выполнять определенные виды работ по подготовке проектной документации самостоятельно при условии соответствия такого лица требованиям, предусмотренным частью 4 настоящей статьи, и (или) с привлечением других соответствующих указанным требованиям лиц.";</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частями 5.1 и 5.2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"5.1. В случае, если работы по организации подготовки проектной документации объекта капитального строительства включены в указанный в части 4 статьи 55.8 настоящего Кодекса перечень, лицо, осуществляющее подготовку проектной документации такого объекта капитального строительства, должно иметь выданное саморегулируемой организацией свидетельство о допуске к работам по организации подготовки проектной документации.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5.2. Договором о подготовке проектной документации, заключенным застройщиком или заказчиком с физическим или юридическим лицом,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в статье 52:</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часть 3 изложить в следующей редакции: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привлекаемое застройщиком или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частью 2 настоящей статьи, и (или) с привлечением других соответствующих этим требованиям лиц.";</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частями 3.1 и 3.2 следующего содержания:</w:t>
      </w:r>
    </w:p>
    <w:p w:rsidR="00C1332C" w:rsidRDefault="00C1332C" w:rsidP="00C1332C">
      <w:pPr>
        <w:spacing w:after="0" w:line="240" w:lineRule="auto"/>
        <w:ind w:firstLine="993"/>
        <w:jc w:val="both"/>
      </w:pPr>
    </w:p>
    <w:p w:rsidR="00C1332C" w:rsidRPr="00C1332C" w:rsidRDefault="00C1332C" w:rsidP="00C1332C">
      <w:pPr>
        <w:spacing w:after="0" w:line="240" w:lineRule="auto"/>
        <w:ind w:firstLine="993"/>
        <w:jc w:val="both"/>
        <w:rPr>
          <w:b/>
        </w:rPr>
      </w:pPr>
      <w:r w:rsidRPr="00C1332C">
        <w:rPr>
          <w:b/>
        </w:rPr>
        <w:t>"3.1. В случае, если работы по организации строительства, реконструкции, капитального ремонта объекта капитального строительства (далее - работы по организации строительства) включены в указанный в части 4 статьи 55.8 настоящего Кодекса перечень, лицо, осуществляющее строительство такого объекта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3.2. В случае выдачи разрешения на отдельные этапы строительства, реконструкции застройщиком или заказчиком могут привлекаться на основании договора юридические лица в качестве лиц, осуществляющих отдельные этапы строительства, реконструкции объекта капитального строительства.";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часть 2 статьи 53 после слов "застройщиком или заказчиком" дополнить словами "либо привлекаемым ими на основании договора физическим или юридическим лицом";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 статью 55.2 дополнить частью 3 следующего содержания:</w:t>
      </w:r>
    </w:p>
    <w:p w:rsidR="00C1332C" w:rsidRDefault="00C1332C" w:rsidP="00C1332C">
      <w:pPr>
        <w:spacing w:after="0" w:line="240" w:lineRule="auto"/>
        <w:ind w:firstLine="993"/>
        <w:jc w:val="both"/>
      </w:pPr>
    </w:p>
    <w:p w:rsidR="00C1332C" w:rsidRPr="00C1332C" w:rsidRDefault="00C1332C" w:rsidP="00C1332C">
      <w:pPr>
        <w:spacing w:after="0" w:line="240" w:lineRule="auto"/>
        <w:ind w:firstLine="993"/>
        <w:jc w:val="both"/>
        <w:rPr>
          <w:b/>
        </w:rPr>
      </w:pPr>
      <w:r w:rsidRPr="00C1332C">
        <w:rPr>
          <w:b/>
        </w:rPr>
        <w:t>"3. Не допускается требовать представление иных документов для внесения сведений о саморегулируемой организации в государственный реестр саморегулируемых организаций, за исключением указанных в части 2 настоящей статьи документов.";</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в статье 55.5:</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подпункт "б" пункта 1 части 6 после слов "к повышению квалификации," дополнить словом "аттестации,";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 пункт 3 части 8 дополнить словами "с проведением аттестации";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дополнить частями 8.1 и 8.2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"8.1. Минимально необходимыми требованиями к выдаче свидетельств о допуске к работам по организации подготовки проектной документации являются: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требование о наличии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При этом не менее чем три работника должны иметь высшее профессиональное образование и стаж их работы по специальности должен составлять не менее чем пять лет;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требование о наличии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требование к повышению не реже чем один раз в пять лет квалификации указанными в пунктах 1 и 2 настоящей части работниками и индивидуальным предпринимателем с проведением их аттестации.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8.2. Минимально необходимыми требованиями к выдаче свидетельств о допуске к работам по организации строительства являются: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требование о наличии по месту основной работы 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строительства. При этом индивидуальный предприниматель и руководитель юридического лица или его заместитель должны иметь высшее образование соответствующего профиля и стаж работы по специальности не менее чем семь лет, не менее чем пять работников должны иметь высшее профессиональное образование и стаж работы по специальности не менее чем пять лет;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требование к повышению не реже чем один раз в пять лет квалификации указанными в пункте 1 настоящей части лицами с проведением их аттестации.";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г) часть 9 изложить в следующей редакции: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"9.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 Порядок установления саморегулируемыми организациями требований к выдаче свидетельств о допуске к указанным работам и порядок определения саморегулируемых организаций, обладающих правом выдачи свидетельств о допуске к указанным работам, могут устанавливаться Правительством Российской Федерации.";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д) в части 10 слова "частью 8" заменить словами "частями 8 - 8.2";</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 в статье 55.7:</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пункт 2 части 1 дополнить словами "по решению саморегулируемой организации";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частью 1.1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"1.1. В случае, предусмотренном пунктом 1 части 1 настоящей статьи,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часть 4 дополнить словами ", если иное не предусмотрено Федеральным законом о введении в действие настоящего Кодекса";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7) в статье 55.8:</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дополнить частью 1.1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"1.1. Индивидуальный предприниматель или юридическое лицо, имеющие свидетельство о допуске к работам по организации подготовки проектной документации или организации строительства, вправе выполнять указанные работы при условии, если стоимость подготовки проектной документации или строительства, реконструкции, капитального ремонта объекта капитального строительства по одному договору не превышает планируемую стоимость подготовки проектной документации или строительства, реконструкции, капитального ремонта объекта капитального строительства, исходя из размера которой членом саморегулируемой организации был внесен взнос в компенсационный фонд саморегулируемой организации в соответствии с частями 6 или 7 статьи 55.16 настоящего Кодекса. Количество договоров о выполнении работ по организации подготовки проектной документации или организации строительства, которые могут быть заключены таким членом саморегулируемой организации, не ограничивается.";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частью 4.1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"4.1. В случае внесения уполномоченным федеральным органом исполнительной власти изменений в перечень видов работ, которые оказывают влияние на безопасность объектов капитального строительства, указанные изменения вступают в силу не ранее чем через шесть месяцев со дня их внесения.";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дополнить частью 10.1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"10.1. Свидетельство о допуске к работам по организации подготовки проектной документации или организации строительства выдается члену саморегулируемой организации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саморегулируемой организации до размера взноса, установленного саморегулируемой организацией для членов саморегулируемой организации,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частях 6 и 7 статьи 55.16 настоящего Кодекса.";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г) часть 11 дополнить пунктом 3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невнесение взноса в компенсационный фонд саморегулируемой организации в случае, предусмотренном частью 10.1 настоящей статьи.";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д) в части 14 цифры "55.18" заменить цифрами "55.17";</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е) часть 15 дополнить пунктом 7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"7) в случае исключения сведений о некоммерческой организации из государственного реестра саморегулируемых организаций.";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8) в пункте 5 статьи 55.10 слова "компенсационного фонда саморегулируемой организации" заменить словами "компенсационного фонда саморегулируемой организации. При этом размеры взносов в компенсационный фонд саморегулируемой организации устанавливаются в размере не ниже минимальных размеров взносов в компенсационный фонд саморегулируемой организации, предусмотренных пунктом 2 части 1, пунктом 2 части 2 статьи 55.4 и частями 6 и 7 статьи 55.16 настоящего Кодекса";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9) второе предложение части 4 статьи 55.11 исключить;</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10) часть 1 статьи 55.13 дополнить предложением следующего содержания: "Саморегулируемая организация также вправе осуществлять контроль за деятельностью своих членов в части соблюдения ими требований технических регламентов при выполнении инженерных изысканий, подготовке проектной документации, в процессе осуществления строительства, реконструкции, капитального ремонта объектов капитального строительства.";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11) в статье 55.16:</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абзац первый части 3 после слов "за исключением" дополнить словами "случаев, предусмотренных Федеральным законом о введении в действие настоящего Кодекса, а также";</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первое предложение части 4 изложить в следующей редакции: "В целях сохранения и увеличения размера компенсационного фонда саморегулируемой организации средства этого фонда размещаются в депозиты и (или) депозитные сертификаты в российских кредитных организациях.";</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дополнить частями 6 - 8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подготовки проектной документации, составляет: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сто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семьсот пятьдесят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двести пятьдесят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r>
        <w:cr/>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четыре миллиона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пятьсот тысяч рублей в случае, если член саморегулируемой организации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7. Минимальный размер взноса в компенсационный фонд саморегулируемой организации на одного члена саморегулируемой организации, имеющего свидетельство о допуске к работам по организации строительства, составляет: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один миллион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триста тысяч рублей в случае, если член саморегулируемой организации планирует осуществлять организацию работ по строительству, реконструкции, капитальному ремонту объекта капитального строительства (далее в целях настоящей части - строительство), стоимость которого по одному договору не превышает десять миллионов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один миллион пятьсот тысяч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пятьсот тысяч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шестьдесят миллионов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три миллиона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один миллион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не превышает пятьсот миллионов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 шесть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два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трех миллиардов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девять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три миллиона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до десяти миллиардов рублей;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 тридцать миллионов рублей или при установлении такой организацией требования к страхованию ее членами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десять миллионов рублей в случае, если член саморегулируемой организации планирует осуществлять организацию работ по строительству, стоимость которого по одному договору составляет десять миллиардов рублей и более.</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8. В случае исключения сведений о некоммерческой организации из государственного реестра саморегулируемых организаций средства компенсационного фонда саморегулируемой организации подлежат зачислению на счет Национального объединения саморегулируемых организаций соответствующего вида и могут быть использованы только для осуществления выплат в связи с наступлением субсидиарной ответственности саморегулируемой организации по обязательствам членов такой организации, возникшим вследствие причинения вреда, в случаях, предусмотренных статьей 60 настоящего Кодекса. Национальное объединение саморегулируемых организаций обязано разместить средства указанного компенсационного фонда в соответствии с частью 4 настоящей статьи.";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12) в статье 55.17:</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часть 3 изложить в следующей редакции: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В день выдачи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саморегулируемая организация размещает на своем сайте в сети "Интернет", вносит в реестр членов саморегулируемой организации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 В день принятия соответствующего решения саморегулируемая организация размещает на своем сайте в сети "Интернет", вносит в реестр членов саморегулируемой организации сведения о внесении изменений в данное свидетельство,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частью 3.1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"3.1. Саморегулируемая организация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13) в статье 55.18:</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дополнить частью 4.1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в Национальное объединение саморегулируемых организаций соответствующего вида.";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часть 5 после слов "организаций и" дополнить словами "в течение трех рабочих дней со дня получения таких уведомлений";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дополнить частью 5.1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"5.1. В случае непоступления в саморегулируемую организацию предписания об устранении саморегулируемой организацией выявленного нарушения требований настоящего Кодекса при принятии ею решений, которые указаны в части 4 настоящей статьи и уведомление о которых получено органом надзора за саморегулируемыми организациями, в течение десяти дней со дня получения органом надзора указанных уведомлений такие решения считаются вступившими в силу.";</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г) часть 6 дополнить предложением следующего содержания: "В течение трех дней со дня получения указанных уведомлений и документов орган надзора за саморегулируемыми организациями вносит соответствующие изменения в государственный реестр саморегулируемых организаций.";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14) в статье 55.19:</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часть 1 дополнить словами ", а также в иных предусмотренных федеральными законами формах контроля";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частью 6.1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"6.1. В случае поступления в орган надзора за саморегулируемыми организациями предусмотренного частью 10 статьи 55.20 настоящего Кодекса уведомления Национального объединения саморегулируемых организаций, обращений и заявлений граждан, индивидуальных предпринимателей, юридических лиц о допущенных саморегулируемой организацией нарушениях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такой саморегулируемой организации с обоснованием причин принятого решения и направить заявителю уведомление о принятом решении.";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в части 7 слова "статьи 55.4" заменить словами "статей 55.4 и 55.16";</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15) в статье 55.20:</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дополнить частью 2.1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"2.1. Может быть создано только одно Национальное объединение саморегулируемых организаций соответствующего вида.";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частями 5.1 и 5.2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"5.1. Саморегулируемая организация является членом Национального объединения саморегулируемых организаций соответствующего вида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Национальное объединение саморегулируемых организаций соответствующего вида, а также осуществлять иные отчисления на нужды Национального объединения саморегулируемых организаций соответствующего вида в порядке и в размерах, которые установлены Всероссийским съездом саморегулируемых организаций.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5.2. Саморегулируемая организация исключается из членов Национального объединения саморегулируемых организаций соответствующего вида в случае исключения сведений о ней из государственного реестра саморегулируемых организаций.";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в части 8:</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пункт 5 дополнить словами ", а также жалоб иных лиц на действия (бездействие) саморегулируемых организаций соответствующих видов";</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дополнить пунктом 6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 размещение средств компенсационного фонда саморегулируемой организации, зачисленных на счет Национального объединения саморегулируемых организаций соответствующего вида, и осуществление выплат из него в соответствии с настоящим Кодексом.";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г) часть 9 дополнить словами ", за исключением случаев, предусмотренных настоящим Кодексом";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д) дополнить частью 10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"10. В случае выявления Национальным объединением саморегулируемых организаций допущенных саморегулируемой организацией нарушений в части несоответствия установленных саморегулируемой организацией требований к выдаче свидетельств о допуске установленным настоящим Кодексом и иными нормативными правовыми актами Российской Федерации требованиям, несоблюдения саморегулируемой организацией установленных саморегулируемой организацией требований к выдаче свидетельств о допуске к работам, которые оказывают влияние на безопасность объектов капитального строительства, отсутствия у саморегулируемой организации компенсационного фонда, сформированного с учетом положений статьи 55.4 и частей 6 и 7 статьи 55.16 настоящего Кодекса,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Национальное объединение саморегулируемых организаций направляет в такую саморегулируемую организацию уведомление о выявленных нарушениях и предложение об их устранении в разумные сроки, а также направляет соответствующее уведомление и копии указанных документов в орган надзора за саморегулируемыми организациями.";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16) в статье 55.21:</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часть 3 дополнить пунктом 2.1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"2.1) избирает президента Национального объединения саморегулируемых организаций сроком на два года, определяет его полномочия. При этом одно и то же лицо не может занимать должность президента Национального объединения саморегулируемых организаций два срока подряд;";</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дополнить частью 4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17) в статье 55.22:</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дополнить частью 2.1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в части 3:</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пункт 1 изложить в следующей редакции: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дополнить пунктом 9.1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"9.1) принимает решение об осуществлении выплат в связи с наступлением субсидиарной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которой зачислены на счет Национального объединения саморегулируемых организаций, по обязательствам членов такой организации, возникшим вследствие причинения вреда, в случаях, предусмотренных статьей 60 настоящего Кодекса;";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18) главу 6.1 дополнить статьей 55.23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55.23. Государственный контроль за деятельностью национальных объединений саморегулируемых организаций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путем проведения плановых и внеплановых проверок, а также в иных формах контроля, предусмотренных федеральным законом.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Плановая проверка деятельности Национального объединения саморегулируемых организаций проводится один раз в три года в соответствии с планом, утвержденным федеральным органом исполнительной власти, указанным в части 1 настоящей статьи.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Внеплановая проверка деятельности Национального объединения саморегулируемых организаций может проводиться в целях контроля за исполнением предписаний об устранении нарушений, выявленных в ходе плановых проверок его деятельности. Решение о проведении внеплановой проверки также принимается указанным в части 1 настоящей статьи федеральным органом исполнительной власти на основании заявлений юридических лиц, физических лиц, заявлений органов государственной власти Российской Федерации, органов государственной власти субъектов Российской Федерации, иных государственных органов, органов местного самоуправления о нарушении Национальным объединением саморегулируемых организаций требований, установленных настоящим Кодексом.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 Предметом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В случае выявления нарушения Национальным объединением саморегулируемых организаций требований, установленных настоящим Кодексом, указанный в части 1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 Национальное объединение саморегулируемых организаций обязано представлять в указанный в части 1 настоящей статьи федеральный орган исполнительной власти по его запросу информацию, необходимую для осуществления им своих функций.";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19) в статье 60:</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 в части 1:</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абзаце первом слова "Солидарно субсидиарную" заменить словом "Субсидиарную", слово "несут" заменить словом "несет";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пункт 1 признать утратившим силу;</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б) в части 2:</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абзаце первом слова "Солидарно субсидиарную" заменить словом "Субсидиарную", слово "несут" заменить словом "несет";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пункт 1 признать утратившим силу;</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в части 3:</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в абзаце первом слова "Солидарно субсидиарную" заменить словом "Субсидиарную", слово "несут" заменить словом "несет";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пункт 1 признать утратившим силу;</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г) дополнить частью 3.1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"3.1. В случае исключения сведений о саморегулируемой организации, выдавшей свидетельство о допуске к работам, которые оказывают влияние на безопасность объектов капитального строительства, из государственного реестра саморегулируемых организаций субсидиарную ответственность в случаях, предусмотренных частями 1 - 3 настоящей статьи, несет Национальное объединение саморегулируемых организаций соответствующего вида в пределах средств компенсационного фонда указанной саморегулируемой организации, зачисленных на счет такого Национального объединения.";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д) дополнить частью 5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Субсидиарную ответственность за причинение вреда вследствие недостатков работ по инженерным изысканиям, по подготовке проектной документации, по строительству, реконструкции, капитальному ремонту объекта капитального строительства наряду с лицами, в том числе саморегулируемыми организациями, указанными в частях 1 - 3 настоящей статьи, несут: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Российская Федерация, субъект Российской Федерации или организация, которая провела негосударственную экспертизу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инженерных изысканий;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Российская Федерация, субъект Российской Федерации или организация, которая провела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Российская Федерация или субъект Российской Федерации, если вред причинен в результате несоответствия построенного, реконструированного, отремонтированного объекта капитального строительства и (или) работ, выполненных в процессе строительства, реконструкции, капитального ремонта объекта капитального строительства, требованиям технических регламентов и (или) проектной документации и имеется положительное заключение органа государственного строительного надзора.".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2</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Абзац пятый пункта 2 статьи 13 Федерального закона от 26 декабря 1995 года N 209-ФЗ "О геодезии и картографии" (Собрание законодательства Российской Федерации, 1996, N 1, ст. 2; 2003, N 2, ст. 167; 2004, N 35, ст. 3607) дополнить словами ", за исключением указанных работ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3. Утратила силу. - Федеральный закон от 04.05.2011 N 99-ФЗ.</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(см. текст в предыдущей редакции)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4</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Статью 3.2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2008, N 30, ст. 3604; 2009, N 48, ст. 5723) дополнить частями 4 и 5 следующего содержания: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пунктом 1 настоящей части видов работ;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пунктом 1 части 1 или пунктом 5 части 2 статьи 55.7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пунктом 1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части 4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статьей 60 Градостроительного кодекса Российской Федерации, в отношении такого лица.".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5. Утратила силу с 1 января 2014 года. - Федеральный закон от 05.04.2013 N 44-ФЗ.</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(см. текст в предыдущей редакции)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6</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Часть 13 статьи 13 Федерального закона от 1 декабря 2007 года N 315-ФЗ "О саморегулируемых организациях" (Собрание законодательства Российской Федерации, 2007, N 49, ст. 6076; 2008, N 30, ст. 3604) после слова "лицами" дополнить словами ", если иное не предусмотрено федеральным законом", дополнить словами ", если иное не предусмотрено федеральным законом".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7</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Абзацы четвертый, седьмой и десятый пункта 10 статьи 1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 признать утратившими силу.</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Подпункт "ж" пункта 25, подпункт "е" пункта 40 и подпункт "н" пункта 48 статьи 21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исключить.</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8</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До 1 октября 2010 года саморегулируемая организация в области архитектурно-строительного проектирования, строительства, реконструкции, капитального ремонта объектов капитального строительства (далее в целях настоящей статьи - саморегулируемая организация) вправе выдавать соответственно свидетельства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индивидуальным предпринимателям и юридическим лицам, которые соответствуют установленным саморегулируемой организацией в соответствии с Градостроительным кодексом Российской Федерации (в редакции, действовавшей до дня вступления в силу настоящего Федерального закона) требованиям и внесли взнос в компенсационный фонд саморегулируемой организации в размере, установленном саморегулируемой организацией в соответствии с Градостроительным кодексом Российской Федерации (в редакции, действовавшей до дня вступления в силу настоящего Федерального закона), или установить требования к выдаче свидетельств о допуске к указанным работам и размер взносов в компенсационный фонд саморегулируемой организации для индивидуальных предпринимателей, юридических лиц, которые намерены получить свидетельства о допуске к указанным работам в соответствии с требованиями Градостроительного кодекса Российской Федерации (в редакции настоящего Федерального закона), и выдавать свидетельства о допуске к указанным работам индивидуальным предпринимателям и юридическим лицам, которые соответствуют установленным саморегулируемой организацией требованиям и внесли взнос в компенсационный фонд саморегулируемой организации в установленном размере.</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С 1 октября 2010 года саморегулируемая организация вправе выдавать свидетельства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только индивидуальным предпринимателям и юридическим лицам, которые соответствуют установленным саморегулируемой организацией в соответствии с Градостроительным кодексом Российской Федерации (в редакции настоящего Федерального закона) требованиям и внесли взнос в компенсационный фонд саморегулируемой организации в размере, установленном саморегулируемой организацией в соответствии с Градостроительным кодексом Российской Федерации (в редакции настоящего Федерального закона).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С 1 января 2011 года действие свидетельств о допуске к работам по организации подготовки проектной документации, по организации строительства, реконструкции, капитального ремонта объектов капитального строительства, выданных индивидуальным предпринимателям и юридическим лицам, которые не соответствуют требованиям, предусмотренным Градостроительным кодексом Российской Федерации (в редакции настоящего Федерального закона), прекращается.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4. До 1 октября 2010 года в случае, если работы по организации подготовки проектной документации, по организации строительства, реконструкции, капитального ремонта объекта капитального строительства включены в указанный в части 4 статьи 55.8 Градостроительного кодекса Российской Федерации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застройщик, являющийся лицом, осуществляющим подготовку проектной документации или строительство, реконструкцию, капитальный ремонт такого объекта капитального строительства, вправе осуществлять указанные работы при отсутствии выдаваемого саморегулируемой организацией свидетельства о допуске к работам по организации подготовки проектной документации, по организации строительства, реконструкции, капитального ремонта объекта капитального строительства.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5. До приведения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настоящего Федерального закона) застройщик, являющийся лицом, осуществляющим подготовку проектной документации или строительство, реконструкцию, капитальный ремонт объекта капитального строительства, должен иметь соответственно свидетельство о допуске к предусмотренным указанным перечнем работам по организации подготовки проектной документации привлекаемыми застройщиком или заказчиком на основании договора юридическим лицом или индивидуальным предпринимателем, свидетельство о допуске к предусмотренным указанным перечнем работам по организации строительства, реконструкции, капитального ремонта объекта капитального строительства привлекаемыми застройщиком или заказчиком на основании договора юридическим лицом или индивидуальным предпринимателем.</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6. В срок не позднее чем три месяца со дня вступления в силу настоящего Федерального закона национальные объединения саморегулируемых организаций обязаны привести уставы национальных объединений саморегулируемых организаций в соответствие с требованиями Градостроительного кодекса Российской Федерации (в редакции настоящего Федерального закона), созвать Всероссийский съезд саморегулируемых организаций соответствующего вида и избрать президента и совет национальных объединений саморегулируемых организаций. При этом положение, предусматривающее запрет занимать одним и тем же лицом должность президента Национального объединения саморегулируемых организаций соответствующего вида два срока подряд, не применяется.</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7. Свидетельства о допуске к определенным виду или видам работ, которые оказывают влияние на безопасность объектов капитального строительства, выданные саморегулируемой организацией до 1 июля 2010 года в соответствии с перечнем видов работ, которые оказывают влияние на безопасность объектов капитального строительства, в случае внесения уполномоченным федеральным органом исполнительной власти изменений в этот перечень в части изменения наименований тех же видов работ, о допуске к которым выдано указанное свидетельство, действуют до 1 января 2011 года.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Статья 9</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 Подпункт "а" пункта 13 и подпункт "б" пункта 15 статьи 1 настоящего Федерального закона вступают в силу с 1 октября 2010 года.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3. Пункты 1 - 6, 9, 10, подпункт "а" пункта 11, пункты 12 - 14, подпункты "а" - "и" пункта 15, пункты 16 и 17 статьи 5 настоящего Федерального закона вступают в силу по истечении тридцати дней после дня официального опубликования настоящего Федерального закона.</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Президент</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Российской Федерации</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Д.МЕДВЕДЕВ</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Москва, Кремль</w:t>
      </w:r>
    </w:p>
    <w:p w:rsidR="00C1332C" w:rsidRDefault="00C1332C" w:rsidP="00C1332C">
      <w:pPr>
        <w:spacing w:after="0" w:line="240" w:lineRule="auto"/>
        <w:ind w:firstLine="993"/>
        <w:jc w:val="both"/>
      </w:pPr>
    </w:p>
    <w:p w:rsidR="00C1332C" w:rsidRDefault="00C1332C" w:rsidP="00C1332C">
      <w:pPr>
        <w:spacing w:after="0" w:line="240" w:lineRule="auto"/>
        <w:ind w:firstLine="993"/>
        <w:jc w:val="both"/>
      </w:pPr>
      <w:r>
        <w:t>27 июля 2010 года</w:t>
      </w:r>
    </w:p>
    <w:p w:rsidR="00C1332C" w:rsidRDefault="00C1332C" w:rsidP="00C1332C">
      <w:pPr>
        <w:spacing w:after="0" w:line="240" w:lineRule="auto"/>
        <w:ind w:firstLine="993"/>
        <w:jc w:val="both"/>
      </w:pPr>
    </w:p>
    <w:p w:rsidR="00225CCF" w:rsidRDefault="002B3624" w:rsidP="002B3624">
      <w:pPr>
        <w:spacing w:after="0" w:line="240" w:lineRule="auto"/>
        <w:ind w:firstLine="993"/>
        <w:jc w:val="both"/>
      </w:pPr>
      <w:r>
        <w:t>N 240-ФЗ</w:t>
      </w:r>
      <w:bookmarkStart w:id="0" w:name="_GoBack"/>
      <w:bookmarkEnd w:id="0"/>
    </w:p>
    <w:sectPr w:rsidR="00225CC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9C" w:rsidRDefault="0063359C" w:rsidP="009A1A87">
      <w:pPr>
        <w:spacing w:after="0" w:line="240" w:lineRule="auto"/>
      </w:pPr>
      <w:r>
        <w:separator/>
      </w:r>
    </w:p>
  </w:endnote>
  <w:endnote w:type="continuationSeparator" w:id="0">
    <w:p w:rsidR="0063359C" w:rsidRDefault="0063359C" w:rsidP="009A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87" w:rsidRDefault="0063359C">
    <w:pPr>
      <w:pStyle w:val="a5"/>
      <w:pBdr>
        <w:top w:val="thinThickSmallGap" w:sz="24" w:space="1" w:color="622423" w:themeColor="accent2" w:themeShade="7F"/>
      </w:pBdr>
      <w:rPr>
        <w:rFonts w:asciiTheme="majorHAnsi" w:eastAsiaTheme="majorEastAsia" w:hAnsiTheme="majorHAnsi" w:cstheme="majorBidi"/>
      </w:rPr>
    </w:pPr>
    <w:hyperlink r:id="rId1" w:history="1">
      <w:r w:rsidR="009A1A87" w:rsidRPr="000D43BE">
        <w:rPr>
          <w:rStyle w:val="a7"/>
          <w:rFonts w:asciiTheme="majorHAnsi" w:eastAsiaTheme="majorEastAsia" w:hAnsiTheme="majorHAnsi" w:cstheme="majorBidi"/>
        </w:rPr>
        <w:t>http://cons-systems.ru/</w:t>
      </w:r>
    </w:hyperlink>
  </w:p>
  <w:p w:rsidR="009A1A87" w:rsidRDefault="009A1A87">
    <w:pPr>
      <w:pStyle w:val="a5"/>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Страница </w:t>
    </w:r>
    <w:r>
      <w:rPr>
        <w:rFonts w:eastAsiaTheme="minorEastAsia"/>
      </w:rPr>
      <w:fldChar w:fldCharType="begin"/>
    </w:r>
    <w:r>
      <w:instrText>PAGE   \* MERGEFORMAT</w:instrText>
    </w:r>
    <w:r>
      <w:rPr>
        <w:rFonts w:eastAsiaTheme="minorEastAsia"/>
      </w:rPr>
      <w:fldChar w:fldCharType="separate"/>
    </w:r>
    <w:r w:rsidR="0063359C" w:rsidRPr="0063359C">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9A1A87" w:rsidRDefault="009A1A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9C" w:rsidRDefault="0063359C" w:rsidP="009A1A87">
      <w:pPr>
        <w:spacing w:after="0" w:line="240" w:lineRule="auto"/>
      </w:pPr>
      <w:r>
        <w:separator/>
      </w:r>
    </w:p>
  </w:footnote>
  <w:footnote w:type="continuationSeparator" w:id="0">
    <w:p w:rsidR="0063359C" w:rsidRDefault="0063359C" w:rsidP="009A1A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BF"/>
    <w:rsid w:val="000C5EB7"/>
    <w:rsid w:val="00225CCF"/>
    <w:rsid w:val="002B3624"/>
    <w:rsid w:val="00315866"/>
    <w:rsid w:val="0041311D"/>
    <w:rsid w:val="00464C27"/>
    <w:rsid w:val="0063359C"/>
    <w:rsid w:val="007E7B2F"/>
    <w:rsid w:val="008F46AD"/>
    <w:rsid w:val="009A1A87"/>
    <w:rsid w:val="00AC61BF"/>
    <w:rsid w:val="00B36E98"/>
    <w:rsid w:val="00C1332C"/>
    <w:rsid w:val="00D3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A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A87"/>
  </w:style>
  <w:style w:type="paragraph" w:styleId="a5">
    <w:name w:val="footer"/>
    <w:basedOn w:val="a"/>
    <w:link w:val="a6"/>
    <w:uiPriority w:val="99"/>
    <w:unhideWhenUsed/>
    <w:rsid w:val="009A1A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A87"/>
  </w:style>
  <w:style w:type="character" w:styleId="a7">
    <w:name w:val="Hyperlink"/>
    <w:basedOn w:val="a0"/>
    <w:uiPriority w:val="99"/>
    <w:unhideWhenUsed/>
    <w:rsid w:val="009A1A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1A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1A87"/>
  </w:style>
  <w:style w:type="paragraph" w:styleId="a5">
    <w:name w:val="footer"/>
    <w:basedOn w:val="a"/>
    <w:link w:val="a6"/>
    <w:uiPriority w:val="99"/>
    <w:unhideWhenUsed/>
    <w:rsid w:val="009A1A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1A87"/>
  </w:style>
  <w:style w:type="character" w:styleId="a7">
    <w:name w:val="Hyperlink"/>
    <w:basedOn w:val="a0"/>
    <w:uiPriority w:val="99"/>
    <w:unhideWhenUsed/>
    <w:rsid w:val="009A1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ons-system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6872</Words>
  <Characters>39173</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Филин Сергей Александрович</dc:creator>
  <cp:lastModifiedBy>Филин Сергей Александрович</cp:lastModifiedBy>
  <cp:revision>10</cp:revision>
  <cp:lastPrinted>2014-10-10T09:53:00Z</cp:lastPrinted>
  <dcterms:created xsi:type="dcterms:W3CDTF">2014-10-10T09:23:00Z</dcterms:created>
  <dcterms:modified xsi:type="dcterms:W3CDTF">2014-10-10T09:55:00Z</dcterms:modified>
</cp:coreProperties>
</file>