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1AF" w:rsidRPr="004D41AF" w:rsidRDefault="004D41AF" w:rsidP="004D41AF">
      <w:pPr>
        <w:spacing w:before="100" w:beforeAutospacing="1" w:after="300"/>
        <w:outlineLvl w:val="0"/>
        <w:rPr>
          <w:b/>
          <w:bCs/>
          <w:color w:val="000000"/>
          <w:kern w:val="36"/>
          <w:sz w:val="30"/>
          <w:szCs w:val="30"/>
        </w:rPr>
      </w:pPr>
      <w:r w:rsidRPr="004D41AF">
        <w:rPr>
          <w:b/>
          <w:bCs/>
          <w:color w:val="000000"/>
          <w:kern w:val="36"/>
          <w:sz w:val="30"/>
          <w:szCs w:val="30"/>
        </w:rPr>
        <w:t>Учет, передача, списание и возврат инструментов</w:t>
      </w:r>
    </w:p>
    <w:p w:rsidR="004D41AF" w:rsidRPr="004D41AF" w:rsidRDefault="004D41AF" w:rsidP="004D41AF">
      <w:pPr>
        <w:ind w:firstLine="540"/>
        <w:jc w:val="both"/>
        <w:rPr>
          <w:color w:val="000000"/>
        </w:rPr>
      </w:pPr>
      <w:r w:rsidRPr="004D41AF">
        <w:rPr>
          <w:color w:val="000000"/>
        </w:rPr>
        <w:t>В практической деятельности организации для выполнения строительно-монтажных работ привлекают субподрядчика. В договоре сказано, что субподрядчик выполняет работы из материалов компании, а также ее инструментами. Бухгалтерский учет давальческих материалов вопросов не вызывает. Рассмотрим, как правильно оформить учет, передачу, списание и возврат инструментов, если они стоят до 40 000 руб. и числятся в составе материально-производственных затрат (МПЗ).</w:t>
      </w:r>
    </w:p>
    <w:p w:rsidR="004D41AF" w:rsidRPr="004D41AF" w:rsidRDefault="004D41AF" w:rsidP="004D41AF">
      <w:pPr>
        <w:ind w:firstLine="540"/>
        <w:jc w:val="both"/>
        <w:rPr>
          <w:color w:val="000000"/>
        </w:rPr>
      </w:pPr>
      <w:r w:rsidRPr="004D41AF">
        <w:rPr>
          <w:color w:val="000000"/>
        </w:rPr>
        <w:t>В соответствии с абз. 4 п. 5 Положения по бухгалтерскому учету "Учет основных средств" ПБУ 6/01, утвержденного Приказом Минфина России от 30.03.2001 N 26н (далее - ПБУ 6/01), активы, в отношении которых выполняются условия, предусмотренные в п. 4 ПБУ 6/01, и стоимостью в пределах лимита, установленного в учетной политике организации, но не более 40 000 руб. за единицу, могут отражаться в бухгалтерском учете и бухгалтерской отчетности в составе МПЗ. Для обеспечения сохранности этих объектов на производстве должен быть организован надлежащий контроль за их движением и эксплуатацией. Задача бухгалтерии - создать систему аналитического учета данных активов. Даже если активы списаны в бухгалтерском учете, мы должны обеспечить забалансовый учет таких МПЗ - п. 23 Методических указаний по бухгалтерскому учету специального инструмента, специальных приспособлений, специального оборудования и специальной одежды, утвержденных Приказом Минфина России от 26.12.2002 N 135н (далее - Методические указания N 135н). Для этого необходимо отразить стоимость переданного в эксплуатацию инструмента на введенном забалансовом счете, например 016 "Специальная оснастка, переданная в эксплуатацию".</w:t>
      </w:r>
    </w:p>
    <w:p w:rsidR="004D41AF" w:rsidRPr="004D41AF" w:rsidRDefault="004D41AF" w:rsidP="004D41AF">
      <w:pPr>
        <w:ind w:firstLine="540"/>
        <w:jc w:val="both"/>
        <w:rPr>
          <w:color w:val="000000"/>
        </w:rPr>
      </w:pPr>
      <w:r w:rsidRPr="004D41AF">
        <w:rPr>
          <w:color w:val="000000"/>
        </w:rPr>
        <w:t>Минфин России в Письме от 30.05.2006 N 03-03-04/4/98 разъяснил, если организация решает учитывать объекты в составе МПЗ, она должна вести соответствующие первичные документы (приходный ордер по форме N М-4, требование-накладная по форме N М-11, карточка учета материалов по форме N М-17 и др.). Данные формы утверждены Постановлением Госкомстата России от 30.10.1997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(далее - Постановление N 71а).</w:t>
      </w:r>
    </w:p>
    <w:p w:rsidR="004D41AF" w:rsidRPr="004D41AF" w:rsidRDefault="004D41AF" w:rsidP="004D41AF">
      <w:pPr>
        <w:ind w:firstLine="540"/>
        <w:jc w:val="both"/>
        <w:rPr>
          <w:color w:val="000000"/>
        </w:rPr>
      </w:pPr>
      <w:r w:rsidRPr="004D41AF">
        <w:rPr>
          <w:color w:val="000000"/>
        </w:rPr>
        <w:t>Поскольку эти объекты отвечают признакам основных средств, целесообразно указать предполагаемый срок использования таких активов. Порядок определения срока использования таких объектов необходимо прописать в учетной политике. Тем не менее организация не должна устанавливать этот срок приказом, поскольку на такие активы не распространяются правила учета основных средств. Для указания срока можно использовать графу "Срок годности" в карточке учета материалов М-17. Помимо ведения первичных документов, необходимо проводить инвентаризацию таких объектов. Путем инвентаризации проверяется соответствие данных бухгалтерского учета фактическому наличию имущества и обязательств.</w:t>
      </w:r>
    </w:p>
    <w:p w:rsidR="004D41AF" w:rsidRPr="004D41AF" w:rsidRDefault="004D41AF" w:rsidP="004D41AF">
      <w:pPr>
        <w:ind w:firstLine="540"/>
        <w:jc w:val="both"/>
        <w:rPr>
          <w:color w:val="000000"/>
        </w:rPr>
      </w:pPr>
      <w:r w:rsidRPr="004D41AF">
        <w:rPr>
          <w:color w:val="000000"/>
        </w:rPr>
        <w:t xml:space="preserve">В бухгалтерском законодательстве нет специальных указаний насчет инвентаризации активов, уже списанных с балансовых счетов, но фактически используемых в производстве, но поскольку в течение нескольких лет учреждение будет пользоваться этими объектами, нужно владеть информацией о их наличии. Это позволит не считать такие объекты излишками, выявленными при проведении общей инвентаризации. Результаты инвентаризации МПЗ оформляются отдельной описью. О необходимости проведения инвентаризации говорит и тот факт, что, если обнаружатся недостачи такого имущества, можно взыскать ущерб с виновных лиц. Унифицированная форма инвентаризационной описи ТМЦ (ИНВ-3) утверждена Постановлением Госкомстата России от 18.08.1998 N 88 "Об утверждении унифицированных форм первичной учетной документации по учету кассовых операций, по учету результатов </w:t>
      </w:r>
      <w:r w:rsidRPr="004D41AF">
        <w:rPr>
          <w:color w:val="000000"/>
        </w:rPr>
        <w:lastRenderedPageBreak/>
        <w:t>инвентаризации" (далее - Постановление N 88). Если в процессе инвентаризации обнаружены не пригодные к использованию материальные ценности, то комиссия составляет акты на их списание. Унифицированной формы такого акта не существует, поэтому в учетной политике организации нужно утвердить свою форму акта, причем она должна содержать все обязательные реквизиты, перечисленные в п. 2 ст. 9 Федерального закона от 21.11.1996 N 129-ФЗ "О бухгалтерском учете". Приведем примерный образец такого акта.</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УТВЕРЖДАЮ</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Руководитель __________________________</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(название организации)</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_______________________________________</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(подпись, Ф.И.О.)</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"__" ______________ ____ г.</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АКТ N _____</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о списании товарно-материальных ценностей</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г. ___________________                          "__" ______________ ____ г.</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Основание для составления акта: приказ (распоряжение)</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от "__" ______________ ____ г. N _____</w:t>
      </w:r>
    </w:p>
    <w:p w:rsidR="004D41AF" w:rsidRPr="004D41AF" w:rsidRDefault="004D41AF" w:rsidP="004D41AF">
      <w:pPr>
        <w:ind w:firstLine="540"/>
        <w:jc w:val="both"/>
        <w:rPr>
          <w:color w:val="000000"/>
        </w:rPr>
      </w:pPr>
      <w:r w:rsidRPr="004D41AF">
        <w:rPr>
          <w:color w:val="000000"/>
        </w:rPr>
        <w:t> </w:t>
      </w:r>
    </w:p>
    <w:tbl>
      <w:tblPr>
        <w:tblW w:w="5000" w:type="pct"/>
        <w:tblInd w:w="70" w:type="dxa"/>
        <w:tblCellMar>
          <w:left w:w="0" w:type="dxa"/>
          <w:right w:w="0" w:type="dxa"/>
        </w:tblCellMar>
        <w:tblLook w:val="04A0"/>
      </w:tblPr>
      <w:tblGrid>
        <w:gridCol w:w="493"/>
        <w:gridCol w:w="1571"/>
        <w:gridCol w:w="1654"/>
        <w:gridCol w:w="800"/>
        <w:gridCol w:w="1684"/>
        <w:gridCol w:w="1396"/>
        <w:gridCol w:w="752"/>
        <w:gridCol w:w="1145"/>
      </w:tblGrid>
      <w:tr w:rsidR="004D41AF" w:rsidRPr="004D41AF" w:rsidTr="004D41AF">
        <w:trPr>
          <w:cantSplit/>
          <w:trHeight w:val="240"/>
        </w:trPr>
        <w:tc>
          <w:tcPr>
            <w:tcW w:w="540"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N </w:t>
            </w:r>
            <w:r w:rsidRPr="004D41AF">
              <w:rPr>
                <w:color w:val="000000"/>
              </w:rPr>
              <w:br/>
              <w:t>п/п</w:t>
            </w:r>
          </w:p>
        </w:tc>
        <w:tc>
          <w:tcPr>
            <w:tcW w:w="162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Инвентарный</w:t>
            </w:r>
            <w:r w:rsidRPr="004D41AF">
              <w:rPr>
                <w:color w:val="000000"/>
              </w:rPr>
              <w:br/>
              <w:t xml:space="preserve">номер   </w:t>
            </w:r>
          </w:p>
        </w:tc>
        <w:tc>
          <w:tcPr>
            <w:tcW w:w="1755"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Товарно-  </w:t>
            </w:r>
            <w:r w:rsidRPr="004D41AF">
              <w:rPr>
                <w:color w:val="000000"/>
              </w:rPr>
              <w:br/>
              <w:t>материальные</w:t>
            </w:r>
            <w:r w:rsidRPr="004D41AF">
              <w:rPr>
                <w:color w:val="000000"/>
              </w:rPr>
              <w:br/>
              <w:t xml:space="preserve">ценности  </w:t>
            </w:r>
          </w:p>
        </w:tc>
        <w:tc>
          <w:tcPr>
            <w:tcW w:w="2565"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Единица измерения</w:t>
            </w:r>
          </w:p>
        </w:tc>
        <w:tc>
          <w:tcPr>
            <w:tcW w:w="1485"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Количество</w:t>
            </w:r>
          </w:p>
        </w:tc>
        <w:tc>
          <w:tcPr>
            <w:tcW w:w="81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Цена,</w:t>
            </w:r>
            <w:r w:rsidRPr="004D41AF">
              <w:rPr>
                <w:color w:val="000000"/>
              </w:rPr>
              <w:br/>
              <w:t>руб.</w:t>
            </w:r>
          </w:p>
        </w:tc>
        <w:tc>
          <w:tcPr>
            <w:tcW w:w="1215"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Причины</w:t>
            </w:r>
            <w:r w:rsidRPr="004D41AF">
              <w:rPr>
                <w:color w:val="000000"/>
              </w:rPr>
              <w:br/>
              <w:t>списания</w:t>
            </w:r>
          </w:p>
        </w:tc>
      </w:tr>
      <w:tr w:rsidR="004D41AF" w:rsidRPr="004D41AF" w:rsidTr="004D41AF">
        <w:trPr>
          <w:cantSplit/>
          <w:trHeight w:val="480"/>
        </w:trPr>
        <w:tc>
          <w:tcPr>
            <w:tcW w:w="0" w:type="auto"/>
            <w:vMerge/>
            <w:tcBorders>
              <w:top w:val="single" w:sz="8" w:space="0" w:color="auto"/>
              <w:left w:val="single" w:sz="8" w:space="0" w:color="auto"/>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81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Код </w:t>
            </w:r>
            <w:r w:rsidRPr="004D41AF">
              <w:rPr>
                <w:color w:val="000000"/>
              </w:rPr>
              <w:br/>
              <w:t xml:space="preserve">по </w:t>
            </w:r>
            <w:r w:rsidRPr="004D41AF">
              <w:rPr>
                <w:color w:val="000000"/>
              </w:rPr>
              <w:br/>
              <w:t>ОКЕИ</w:t>
            </w:r>
          </w:p>
        </w:tc>
        <w:tc>
          <w:tcPr>
            <w:tcW w:w="175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Наименование</w:t>
            </w: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r>
      <w:tr w:rsidR="004D41AF" w:rsidRPr="004D41AF" w:rsidTr="004D41AF">
        <w:trPr>
          <w:cantSplit/>
          <w:trHeight w:val="240"/>
        </w:trPr>
        <w:tc>
          <w:tcPr>
            <w:tcW w:w="0" w:type="auto"/>
            <w:vMerge/>
            <w:tcBorders>
              <w:top w:val="single" w:sz="8" w:space="0" w:color="auto"/>
              <w:left w:val="single" w:sz="8" w:space="0" w:color="auto"/>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81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r>
      <w:tr w:rsidR="004D41AF" w:rsidRPr="004D41AF" w:rsidTr="004D41AF">
        <w:trPr>
          <w:cantSplit/>
          <w:trHeight w:val="240"/>
        </w:trPr>
        <w:tc>
          <w:tcPr>
            <w:tcW w:w="0" w:type="auto"/>
            <w:vMerge/>
            <w:tcBorders>
              <w:top w:val="single" w:sz="8" w:space="0" w:color="auto"/>
              <w:left w:val="single" w:sz="8" w:space="0" w:color="auto"/>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81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r>
      <w:tr w:rsidR="004D41AF" w:rsidRPr="004D41AF" w:rsidTr="004D41AF">
        <w:trPr>
          <w:cantSplit/>
          <w:trHeight w:val="240"/>
        </w:trPr>
        <w:tc>
          <w:tcPr>
            <w:tcW w:w="0" w:type="auto"/>
            <w:vMerge/>
            <w:tcBorders>
              <w:top w:val="single" w:sz="8" w:space="0" w:color="auto"/>
              <w:left w:val="single" w:sz="8" w:space="0" w:color="auto"/>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81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r>
    </w:tbl>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Сумма списания _________ (_________________) руб. ______ коп.</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Все члены комиссии предупреждены об ответственности за подписание акта,</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содержащего данные, не соответствующие действительности.</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Председатель комиссии _______________ _____________________</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(подпись)          (Ф.И.О.)</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Члены комиссии: _______________ _____________________</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(подпись)          (Ф.И.О.)</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_______________ _____________________</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(подпись)          (Ф.И.О.)</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_______________ _____________________</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(подпись)          (Ф.И.О.)</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Материально ответственное лицо _______________ _____________________</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(подпись)           (Ф.И.О.)</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Решение руководителя:</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Стоимость списанного товара отнести на счет ___________________________</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(указать источник:</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___________________________________________________________________________</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себестоимость, прибыль, материально ответственное лицо и т.д.)</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Расхождения между данными инвентаризационных описей и бухгалтерского учета отражаются в сличительных ведомостях (форма N ИНВ-19, утвержденная Постановлением N 88).</w:t>
      </w:r>
    </w:p>
    <w:p w:rsidR="004D41AF" w:rsidRPr="004D41AF" w:rsidRDefault="004D41AF" w:rsidP="004D41AF">
      <w:pPr>
        <w:ind w:firstLine="540"/>
        <w:jc w:val="both"/>
        <w:rPr>
          <w:color w:val="000000"/>
        </w:rPr>
      </w:pPr>
      <w:r w:rsidRPr="004D41AF">
        <w:rPr>
          <w:color w:val="000000"/>
        </w:rPr>
        <w:lastRenderedPageBreak/>
        <w:t>Датой осуществления материальных расходов признается дата передачи в производство сырья и материалов - в части сырья и материалов, приходящихся на произведенные товары (работы, услуги) - п. 2 ст. 272 Налогового кодекса РФ (НК РФ).</w:t>
      </w:r>
    </w:p>
    <w:p w:rsidR="004D41AF" w:rsidRPr="004D41AF" w:rsidRDefault="004D41AF" w:rsidP="004D41AF">
      <w:pPr>
        <w:ind w:firstLine="540"/>
        <w:jc w:val="both"/>
        <w:rPr>
          <w:color w:val="000000"/>
        </w:rPr>
      </w:pPr>
      <w:r w:rsidRPr="004D41AF">
        <w:rPr>
          <w:color w:val="000000"/>
        </w:rPr>
        <w:t>При передаче своим работникам используется дата, указанная в требовании-накладной (форма N М-11). При передаче подрядчику используется дата, указанная в акте приема-передачи или накладной.</w:t>
      </w:r>
    </w:p>
    <w:p w:rsidR="004D41AF" w:rsidRPr="004D41AF" w:rsidRDefault="004D41AF" w:rsidP="004D41AF">
      <w:pPr>
        <w:ind w:firstLine="540"/>
        <w:jc w:val="both"/>
        <w:rPr>
          <w:color w:val="000000"/>
        </w:rPr>
      </w:pPr>
      <w:r w:rsidRPr="004D41AF">
        <w:rPr>
          <w:color w:val="000000"/>
        </w:rPr>
        <w:t>В бухгалтерском учете специальный инструмент приходуется по фактической себестоимости, каковой является сумма фактических затрат организации на приобретение (за вычетом налога на добавленную стоимость), что отражается записью по дебету счета 10 "Материалы", субсчет 10-10 "Специальная оснастка и специальная одежда на складе", и кредиту счета 60 "Расчеты с поставщиками и подрядчиками" - п. п. 3, 10, 11, 13 Методических указаний N 135н, Инструкция по применению Плана счетов бухгалтерского учета финансово-хозяйственной деятельности организаций, утвержденная Приказом Минфина России от 31.10.2000 N 94н "Об утверждении Плана счетов бухгалтерского учета финансово-хозяйственной деятельности организаций и Инструкции по его применению" (далее - Инструкция N 94н).</w:t>
      </w:r>
    </w:p>
    <w:p w:rsidR="004D41AF" w:rsidRPr="004D41AF" w:rsidRDefault="004D41AF" w:rsidP="004D41AF">
      <w:pPr>
        <w:ind w:firstLine="540"/>
        <w:jc w:val="both"/>
        <w:rPr>
          <w:color w:val="000000"/>
        </w:rPr>
      </w:pPr>
      <w:r w:rsidRPr="004D41AF">
        <w:rPr>
          <w:color w:val="000000"/>
        </w:rPr>
        <w:t>Отпуск специальной оснастки (инструментов) и специальной одежды в производство (эксплуатацию) со складов организаций (иных мест хранения) производится на основании первичных учетных документов, в качестве которых могут использоваться формы документов, указанных в п. 15 Методических указаний N 135н (типовые межотраслевые формы N N М-11, М-15, а также лимитно-заборные карты - межотраслевая форма N М-8, утвержденные Постановлением N 71а).</w:t>
      </w:r>
    </w:p>
    <w:p w:rsidR="004D41AF" w:rsidRPr="004D41AF" w:rsidRDefault="004D41AF" w:rsidP="004D41AF">
      <w:pPr>
        <w:ind w:firstLine="540"/>
        <w:jc w:val="both"/>
        <w:rPr>
          <w:color w:val="000000"/>
        </w:rPr>
      </w:pPr>
      <w:r w:rsidRPr="004D41AF">
        <w:rPr>
          <w:color w:val="000000"/>
        </w:rPr>
        <w:t>Правоотношения сторон по договору строительного подряда регулируются § 3 гл. 37 Гражданского кодекса РФ (ГК РФ) с учетом положений § 1 гл. 37 ГК РФ. Пунктом 1 ст. 704 ГК РФ определено, что, если иное не предусмотрено договором подряда, работа выполняется иждивением подрядчика - из его материалов, его силами и средствами.</w:t>
      </w:r>
    </w:p>
    <w:p w:rsidR="004D41AF" w:rsidRPr="004D41AF" w:rsidRDefault="004D41AF" w:rsidP="004D41AF">
      <w:pPr>
        <w:ind w:firstLine="540"/>
        <w:jc w:val="both"/>
        <w:rPr>
          <w:color w:val="000000"/>
        </w:rPr>
      </w:pPr>
      <w:r w:rsidRPr="004D41AF">
        <w:rPr>
          <w:color w:val="000000"/>
        </w:rPr>
        <w:t>В данном случае на организацию возложена обязанность передать подрядчику для производства работ специальный инструмент (п. 1 ст. 745 ГК РФ). Перехода права собственности при этом не происходит (п. 2 ст. 218 ГК РФ), в бухгалтерском учете организации передача специального инструмента подрядчику отражается в аналитическом учете по счету 10, субсчет 10-11 "Специальная оснастка и специальная одежда в эксплуатации" (Инструкция N 94н). Приведем образец договора.</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jc w:val="center"/>
        <w:rPr>
          <w:color w:val="000000"/>
        </w:rPr>
      </w:pPr>
      <w:r w:rsidRPr="004D41AF">
        <w:rPr>
          <w:color w:val="000000"/>
        </w:rPr>
        <w:t>Договор N ______</w:t>
      </w:r>
    </w:p>
    <w:p w:rsidR="004D41AF" w:rsidRPr="004D41AF" w:rsidRDefault="004D41AF" w:rsidP="004D41AF">
      <w:pPr>
        <w:jc w:val="center"/>
        <w:rPr>
          <w:color w:val="000000"/>
        </w:rPr>
      </w:pPr>
      <w:r w:rsidRPr="004D41AF">
        <w:rPr>
          <w:color w:val="000000"/>
        </w:rPr>
        <w:t>подряда на выполнение работ</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г. ________________                             "__" ______________ ____ г.</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____________________, именуемый в дальнейшем "Подрядчик", в лице ___________________, действующего на основании _______________, с одной стороны, и ___________________, именуемый в дальнейшем "Заказчик", в лице _________________, действующего на основании ________________________, с другой стороны (именуемые в дальнейшем при совместном упоминании в тексте договора "стороны"), заключили настоящий договор о следующем.</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jc w:val="center"/>
        <w:rPr>
          <w:color w:val="000000"/>
        </w:rPr>
      </w:pPr>
      <w:r w:rsidRPr="004D41AF">
        <w:rPr>
          <w:color w:val="000000"/>
        </w:rPr>
        <w:t>1. Предмет договора</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1.1. По настоящему договору Подрядчик обязуется выполнять в соответствии с заданиями Заказчика указанные в настоящем договоре работы (здесь и далее по тексту - работа), сдать результат работы Заказчику, а Заказчик обязуется принять результат работы и оплатить выполненную работу в размере, указанном в настоящем договоре.</w:t>
      </w:r>
    </w:p>
    <w:p w:rsidR="004D41AF" w:rsidRPr="004D41AF" w:rsidRDefault="004D41AF" w:rsidP="004D41AF">
      <w:pPr>
        <w:ind w:firstLine="540"/>
        <w:jc w:val="both"/>
        <w:rPr>
          <w:color w:val="000000"/>
        </w:rPr>
      </w:pPr>
      <w:r w:rsidRPr="004D41AF">
        <w:rPr>
          <w:color w:val="000000"/>
        </w:rPr>
        <w:lastRenderedPageBreak/>
        <w:t>1.2. Подрядчик обязан выполнять работу в соответствии с заданием Заказчика, объем и порядок выполнения которой обозначены в задании, форма которого утверждена в приложении 1 к настоящему договору и является его неотъемлемой частью. Задания от имени Заказчика могут подписывать:</w:t>
      </w:r>
    </w:p>
    <w:p w:rsidR="004D41AF" w:rsidRPr="004D41AF" w:rsidRDefault="004D41AF" w:rsidP="004D41AF">
      <w:pPr>
        <w:ind w:firstLine="540"/>
        <w:jc w:val="both"/>
        <w:rPr>
          <w:color w:val="000000"/>
        </w:rPr>
      </w:pPr>
      <w:r w:rsidRPr="004D41AF">
        <w:rPr>
          <w:color w:val="000000"/>
        </w:rPr>
        <w:t>- _______________________________________________;</w:t>
      </w:r>
    </w:p>
    <w:p w:rsidR="004D41AF" w:rsidRPr="004D41AF" w:rsidRDefault="004D41AF" w:rsidP="004D41AF">
      <w:pPr>
        <w:ind w:firstLine="540"/>
        <w:jc w:val="both"/>
        <w:rPr>
          <w:color w:val="000000"/>
        </w:rPr>
      </w:pPr>
      <w:r w:rsidRPr="004D41AF">
        <w:rPr>
          <w:color w:val="000000"/>
        </w:rPr>
        <w:t>- _______________________________________________.</w:t>
      </w:r>
    </w:p>
    <w:p w:rsidR="004D41AF" w:rsidRPr="004D41AF" w:rsidRDefault="004D41AF" w:rsidP="004D41AF">
      <w:pPr>
        <w:ind w:firstLine="540"/>
        <w:jc w:val="both"/>
        <w:rPr>
          <w:color w:val="000000"/>
        </w:rPr>
      </w:pPr>
      <w:r w:rsidRPr="004D41AF">
        <w:rPr>
          <w:color w:val="000000"/>
        </w:rPr>
        <w:t>1.3. Работа по настоящему договору выполняется с использованием сырья, материалов и оборудования Заказчика. Материалы, сырье и оборудование передаются Заказчиком Подрядчику по актам приемки-передачи, подписанным уполномоченными представителями обеих сторон.</w:t>
      </w:r>
    </w:p>
    <w:p w:rsidR="004D41AF" w:rsidRPr="004D41AF" w:rsidRDefault="004D41AF" w:rsidP="004D41AF">
      <w:pPr>
        <w:ind w:firstLine="540"/>
        <w:jc w:val="both"/>
        <w:rPr>
          <w:color w:val="000000"/>
        </w:rPr>
      </w:pPr>
      <w:r w:rsidRPr="004D41AF">
        <w:rPr>
          <w:color w:val="000000"/>
        </w:rPr>
        <w:t>1.4. Срок действия настоящего договора:</w:t>
      </w:r>
    </w:p>
    <w:p w:rsidR="004D41AF" w:rsidRPr="004D41AF" w:rsidRDefault="004D41AF" w:rsidP="004D41AF">
      <w:pPr>
        <w:ind w:firstLine="540"/>
        <w:jc w:val="both"/>
        <w:rPr>
          <w:color w:val="000000"/>
        </w:rPr>
      </w:pPr>
      <w:r w:rsidRPr="004D41AF">
        <w:rPr>
          <w:color w:val="000000"/>
        </w:rPr>
        <w:t>- начало действия договора ________________;</w:t>
      </w:r>
    </w:p>
    <w:p w:rsidR="004D41AF" w:rsidRPr="004D41AF" w:rsidRDefault="004D41AF" w:rsidP="004D41AF">
      <w:pPr>
        <w:ind w:firstLine="540"/>
        <w:jc w:val="both"/>
        <w:rPr>
          <w:color w:val="000000"/>
        </w:rPr>
      </w:pPr>
      <w:r w:rsidRPr="004D41AF">
        <w:rPr>
          <w:color w:val="000000"/>
        </w:rPr>
        <w:t>- окончание действия __________________.</w:t>
      </w:r>
    </w:p>
    <w:p w:rsidR="004D41AF" w:rsidRPr="004D41AF" w:rsidRDefault="004D41AF" w:rsidP="004D41AF">
      <w:pPr>
        <w:ind w:firstLine="540"/>
        <w:jc w:val="both"/>
        <w:rPr>
          <w:color w:val="000000"/>
        </w:rPr>
      </w:pPr>
      <w:r w:rsidRPr="004D41AF">
        <w:rPr>
          <w:color w:val="000000"/>
        </w:rPr>
        <w:t>Сроки выполнения работы:</w:t>
      </w:r>
    </w:p>
    <w:p w:rsidR="004D41AF" w:rsidRPr="004D41AF" w:rsidRDefault="004D41AF" w:rsidP="004D41AF">
      <w:pPr>
        <w:ind w:firstLine="540"/>
        <w:jc w:val="both"/>
        <w:rPr>
          <w:color w:val="000000"/>
        </w:rPr>
      </w:pPr>
      <w:r w:rsidRPr="004D41AF">
        <w:rPr>
          <w:color w:val="000000"/>
        </w:rPr>
        <w:t>- начало работы ___________________;</w:t>
      </w:r>
    </w:p>
    <w:p w:rsidR="004D41AF" w:rsidRPr="004D41AF" w:rsidRDefault="004D41AF" w:rsidP="004D41AF">
      <w:pPr>
        <w:ind w:firstLine="540"/>
        <w:jc w:val="both"/>
        <w:rPr>
          <w:color w:val="000000"/>
        </w:rPr>
      </w:pPr>
      <w:r w:rsidRPr="004D41AF">
        <w:rPr>
          <w:color w:val="000000"/>
        </w:rPr>
        <w:t>- окончание работы ___________________.</w:t>
      </w:r>
    </w:p>
    <w:p w:rsidR="004D41AF" w:rsidRPr="004D41AF" w:rsidRDefault="004D41AF" w:rsidP="004D41AF">
      <w:pPr>
        <w:ind w:firstLine="540"/>
        <w:jc w:val="both"/>
        <w:rPr>
          <w:color w:val="000000"/>
        </w:rPr>
      </w:pPr>
      <w:r w:rsidRPr="004D41AF">
        <w:rPr>
          <w:color w:val="000000"/>
        </w:rPr>
        <w:t>Сроки выполнения отдельных работ и услуг указываются в заданиях Заказчика.</w:t>
      </w:r>
    </w:p>
    <w:p w:rsidR="004D41AF" w:rsidRPr="004D41AF" w:rsidRDefault="004D41AF" w:rsidP="004D41AF">
      <w:pPr>
        <w:ind w:firstLine="540"/>
        <w:jc w:val="both"/>
        <w:rPr>
          <w:color w:val="000000"/>
        </w:rPr>
      </w:pPr>
      <w:r w:rsidRPr="004D41AF">
        <w:rPr>
          <w:color w:val="000000"/>
        </w:rPr>
        <w:t>1.5. Заказчик ежемесячно оформляет задания Подрядчику в течение _________ (_____) дней с момента начала течения календарного месяца. По окончании выполнения задания уполномоченные представители обеих сторон подписывают акт сдачи-приемки работ.</w:t>
      </w:r>
    </w:p>
    <w:p w:rsidR="004D41AF" w:rsidRPr="004D41AF" w:rsidRDefault="004D41AF" w:rsidP="004D41AF">
      <w:pPr>
        <w:ind w:firstLine="540"/>
        <w:jc w:val="both"/>
        <w:rPr>
          <w:color w:val="000000"/>
        </w:rPr>
      </w:pPr>
      <w:r w:rsidRPr="004D41AF">
        <w:rPr>
          <w:color w:val="000000"/>
        </w:rPr>
        <w:t>1.6. Подрядчик гарантирует отсутствие договорных и иных отношений с конкурентами Заказчика (список прилагается), которые могли бы оказать влияние на результаты работ. Подрядчик гарантирует свою материальную независимость в ходе исполнения настоящего договора.</w:t>
      </w:r>
    </w:p>
    <w:p w:rsidR="004D41AF" w:rsidRPr="004D41AF" w:rsidRDefault="004D41AF" w:rsidP="004D41AF">
      <w:pPr>
        <w:ind w:firstLine="540"/>
        <w:jc w:val="both"/>
        <w:rPr>
          <w:color w:val="000000"/>
        </w:rPr>
      </w:pPr>
      <w:r w:rsidRPr="004D41AF">
        <w:rPr>
          <w:color w:val="000000"/>
        </w:rPr>
        <w:t>1.7. Работы выполняются по месту нахождения Подрядчика (____________). В случае необходимости выезда в другие населенные пункты Заказчик оплачивает проезд и проживание Исполнителя из расчета:</w:t>
      </w:r>
    </w:p>
    <w:p w:rsidR="004D41AF" w:rsidRPr="004D41AF" w:rsidRDefault="004D41AF" w:rsidP="004D41AF">
      <w:pPr>
        <w:ind w:firstLine="540"/>
        <w:jc w:val="both"/>
        <w:rPr>
          <w:color w:val="000000"/>
        </w:rPr>
      </w:pPr>
      <w:r w:rsidRPr="004D41AF">
        <w:rPr>
          <w:color w:val="000000"/>
        </w:rPr>
        <w:t>- билеты: _______________________________________;</w:t>
      </w:r>
    </w:p>
    <w:p w:rsidR="004D41AF" w:rsidRPr="004D41AF" w:rsidRDefault="004D41AF" w:rsidP="004D41AF">
      <w:pPr>
        <w:ind w:firstLine="540"/>
        <w:jc w:val="both"/>
        <w:rPr>
          <w:color w:val="000000"/>
        </w:rPr>
      </w:pPr>
      <w:r w:rsidRPr="004D41AF">
        <w:rPr>
          <w:color w:val="000000"/>
        </w:rPr>
        <w:t>- проживание (гостиница): ________ рублей за сутки;</w:t>
      </w:r>
    </w:p>
    <w:p w:rsidR="004D41AF" w:rsidRPr="004D41AF" w:rsidRDefault="004D41AF" w:rsidP="004D41AF">
      <w:pPr>
        <w:ind w:firstLine="540"/>
        <w:jc w:val="both"/>
        <w:rPr>
          <w:color w:val="000000"/>
        </w:rPr>
      </w:pPr>
      <w:r w:rsidRPr="004D41AF">
        <w:rPr>
          <w:color w:val="000000"/>
        </w:rPr>
        <w:t>- питание: ________ рублей за сутки.</w:t>
      </w:r>
    </w:p>
    <w:p w:rsidR="004D41AF" w:rsidRPr="004D41AF" w:rsidRDefault="004D41AF" w:rsidP="004D41AF">
      <w:pPr>
        <w:ind w:firstLine="540"/>
        <w:jc w:val="both"/>
        <w:rPr>
          <w:color w:val="000000"/>
        </w:rPr>
      </w:pPr>
      <w:r w:rsidRPr="004D41AF">
        <w:rPr>
          <w:color w:val="000000"/>
        </w:rPr>
        <w:t>1.8. Все расходы, связанные с выполнением настоящего договора, Подрядчик несет самостоятельно.</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jc w:val="center"/>
        <w:rPr>
          <w:color w:val="000000"/>
        </w:rPr>
      </w:pPr>
      <w:r w:rsidRPr="004D41AF">
        <w:rPr>
          <w:color w:val="000000"/>
        </w:rPr>
        <w:t>2. Цена работы. Порядок расчетов по договору</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2.1. Цена работ, выполняемых Подрядчиком, определяется и указывается в дополнительных соглашениях, оформляемых ежемесячно в течение _______ (___________) дней с момента начала календарного месяца.</w:t>
      </w:r>
    </w:p>
    <w:p w:rsidR="004D41AF" w:rsidRPr="004D41AF" w:rsidRDefault="004D41AF" w:rsidP="004D41AF">
      <w:pPr>
        <w:ind w:firstLine="540"/>
        <w:jc w:val="both"/>
        <w:rPr>
          <w:color w:val="000000"/>
        </w:rPr>
      </w:pPr>
      <w:r w:rsidRPr="004D41AF">
        <w:rPr>
          <w:color w:val="000000"/>
        </w:rPr>
        <w:t>2.2. Заказчик оплачивает работу Подрядчика в течение ________ (____________) дней с момента подписания акта сдачи-приемки работ, указанного в п. 1.5 настоящего договора. Оплата происходит путем перечисления безналичных денежных средств Заказчика на расчетный счет Подрядчика.</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jc w:val="center"/>
        <w:rPr>
          <w:color w:val="000000"/>
        </w:rPr>
      </w:pPr>
      <w:r w:rsidRPr="004D41AF">
        <w:rPr>
          <w:color w:val="000000"/>
        </w:rPr>
        <w:t>3. Права и обязанности сторон</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3.1. Подрядчик обязан:</w:t>
      </w:r>
    </w:p>
    <w:p w:rsidR="004D41AF" w:rsidRPr="004D41AF" w:rsidRDefault="004D41AF" w:rsidP="004D41AF">
      <w:pPr>
        <w:ind w:firstLine="540"/>
        <w:jc w:val="both"/>
        <w:rPr>
          <w:color w:val="000000"/>
        </w:rPr>
      </w:pPr>
      <w:r w:rsidRPr="004D41AF">
        <w:rPr>
          <w:color w:val="000000"/>
        </w:rPr>
        <w:t>3.1.1. Бережно относиться к имуществу, переданному Заказчиком для выполнения задания.</w:t>
      </w:r>
    </w:p>
    <w:p w:rsidR="004D41AF" w:rsidRPr="004D41AF" w:rsidRDefault="004D41AF" w:rsidP="004D41AF">
      <w:pPr>
        <w:ind w:firstLine="540"/>
        <w:jc w:val="both"/>
        <w:rPr>
          <w:color w:val="000000"/>
        </w:rPr>
      </w:pPr>
      <w:r w:rsidRPr="004D41AF">
        <w:rPr>
          <w:color w:val="000000"/>
        </w:rPr>
        <w:t>3.1.2. Подписывать акты приемки-передачи, указанные в п. 1.3 настоящего договора, и акты сдачи-приемки, указанные в п. 1.5 настоящего договора, в течение ________ (_____________) дней с момента окончания выполнения работы по заданию Заказчика.</w:t>
      </w:r>
    </w:p>
    <w:p w:rsidR="004D41AF" w:rsidRPr="004D41AF" w:rsidRDefault="004D41AF" w:rsidP="004D41AF">
      <w:pPr>
        <w:ind w:firstLine="540"/>
        <w:jc w:val="both"/>
        <w:rPr>
          <w:color w:val="000000"/>
        </w:rPr>
      </w:pPr>
      <w:r w:rsidRPr="004D41AF">
        <w:rPr>
          <w:color w:val="000000"/>
        </w:rPr>
        <w:lastRenderedPageBreak/>
        <w:t>3.1.3. Сообщать по требованию Заказчика все сведения о ходе выполнения его указаний.</w:t>
      </w:r>
    </w:p>
    <w:p w:rsidR="004D41AF" w:rsidRPr="004D41AF" w:rsidRDefault="004D41AF" w:rsidP="004D41AF">
      <w:pPr>
        <w:ind w:firstLine="540"/>
        <w:jc w:val="both"/>
        <w:rPr>
          <w:color w:val="000000"/>
        </w:rPr>
      </w:pPr>
      <w:r w:rsidRPr="004D41AF">
        <w:rPr>
          <w:color w:val="000000"/>
        </w:rPr>
        <w:t>3.1.4. Проводить ориентацию работников по специфике производства Заказчика и ознакомление с инструкциями по технике безопасности, противопожарной и санитарно-эпидемической безопасности и другими инструкциями и правилами, а также условиями настоящего договора.</w:t>
      </w:r>
    </w:p>
    <w:p w:rsidR="004D41AF" w:rsidRPr="004D41AF" w:rsidRDefault="004D41AF" w:rsidP="004D41AF">
      <w:pPr>
        <w:ind w:firstLine="540"/>
        <w:jc w:val="both"/>
        <w:rPr>
          <w:color w:val="000000"/>
        </w:rPr>
      </w:pPr>
      <w:r w:rsidRPr="004D41AF">
        <w:rPr>
          <w:color w:val="000000"/>
        </w:rPr>
        <w:t>3.1.5. Подрядчик обязан немедленно предупредить Заказчика и до получения от него указаний приостановить работу при обнаружении:</w:t>
      </w:r>
    </w:p>
    <w:p w:rsidR="004D41AF" w:rsidRPr="004D41AF" w:rsidRDefault="004D41AF" w:rsidP="004D41AF">
      <w:pPr>
        <w:ind w:firstLine="540"/>
        <w:jc w:val="both"/>
        <w:rPr>
          <w:color w:val="000000"/>
        </w:rPr>
      </w:pPr>
      <w:r w:rsidRPr="004D41AF">
        <w:rPr>
          <w:color w:val="000000"/>
        </w:rPr>
        <w:t>а) непригодности или недоброкачественности предоставленных Заказчиком материала, сырья или оборудования;</w:t>
      </w:r>
    </w:p>
    <w:p w:rsidR="004D41AF" w:rsidRPr="004D41AF" w:rsidRDefault="004D41AF" w:rsidP="004D41AF">
      <w:pPr>
        <w:ind w:firstLine="540"/>
        <w:jc w:val="both"/>
        <w:rPr>
          <w:color w:val="000000"/>
        </w:rPr>
      </w:pPr>
      <w:r w:rsidRPr="004D41AF">
        <w:rPr>
          <w:color w:val="000000"/>
        </w:rPr>
        <w:t>б) возможных неблагоприятных для Заказчика последствий выполнения его указаний о способе выполнения задания;</w:t>
      </w:r>
    </w:p>
    <w:p w:rsidR="004D41AF" w:rsidRPr="004D41AF" w:rsidRDefault="004D41AF" w:rsidP="004D41AF">
      <w:pPr>
        <w:ind w:firstLine="540"/>
        <w:jc w:val="both"/>
        <w:rPr>
          <w:color w:val="000000"/>
        </w:rPr>
      </w:pPr>
      <w:r w:rsidRPr="004D41AF">
        <w:rPr>
          <w:color w:val="000000"/>
        </w:rPr>
        <w:t>в) иных не зависящих от Подрядчика обстоятельств, которые угрожают качеству выполнения задания либо создают невозможность его завершения в срок.</w:t>
      </w:r>
    </w:p>
    <w:p w:rsidR="004D41AF" w:rsidRPr="004D41AF" w:rsidRDefault="004D41AF" w:rsidP="004D41AF">
      <w:pPr>
        <w:ind w:firstLine="540"/>
        <w:jc w:val="both"/>
        <w:rPr>
          <w:color w:val="000000"/>
        </w:rPr>
      </w:pPr>
      <w:r w:rsidRPr="004D41AF">
        <w:rPr>
          <w:color w:val="000000"/>
        </w:rPr>
        <w:t>Подрядчик, не предупредивший Заказчика об указанных обстоятельствах либо продолживший работу, не дожидаясь ответа или несмотря на своевременное указание Заказчика о прекращении работы, не вправе при возникновении спора ссылаться на указанные обстоятельства.</w:t>
      </w:r>
    </w:p>
    <w:p w:rsidR="004D41AF" w:rsidRPr="004D41AF" w:rsidRDefault="004D41AF" w:rsidP="004D41AF">
      <w:pPr>
        <w:ind w:firstLine="540"/>
        <w:jc w:val="both"/>
        <w:rPr>
          <w:color w:val="000000"/>
        </w:rPr>
      </w:pPr>
      <w:r w:rsidRPr="004D41AF">
        <w:rPr>
          <w:color w:val="000000"/>
        </w:rPr>
        <w:t>Если Заказчик, несмотря на своевременное и обоснованное предупреждение со стороны Подрядчика об указанных обстоятельствах, не устранит их в течение _______ (_____________) дней, Подрядчик вправе отказаться от настоящего договора и потребовать возмещения причиненных его прекращением убытков.</w:t>
      </w:r>
    </w:p>
    <w:p w:rsidR="004D41AF" w:rsidRPr="004D41AF" w:rsidRDefault="004D41AF" w:rsidP="004D41AF">
      <w:pPr>
        <w:ind w:firstLine="540"/>
        <w:jc w:val="both"/>
        <w:rPr>
          <w:color w:val="000000"/>
        </w:rPr>
      </w:pPr>
      <w:r w:rsidRPr="004D41AF">
        <w:rPr>
          <w:color w:val="000000"/>
        </w:rPr>
        <w:t>3.1.6. Не использовать оборудование, материалы и сырье, получаемые от Заказчика, в других целях, кроме как для выполнения работ в соответствии с заданием Заказчика.</w:t>
      </w:r>
    </w:p>
    <w:p w:rsidR="004D41AF" w:rsidRPr="004D41AF" w:rsidRDefault="004D41AF" w:rsidP="004D41AF">
      <w:pPr>
        <w:ind w:firstLine="540"/>
        <w:jc w:val="both"/>
        <w:rPr>
          <w:color w:val="000000"/>
        </w:rPr>
      </w:pPr>
      <w:r w:rsidRPr="004D41AF">
        <w:rPr>
          <w:color w:val="000000"/>
        </w:rPr>
        <w:t>3.1.7. Подрядчик по требованию Заказчика обязан:</w:t>
      </w:r>
    </w:p>
    <w:p w:rsidR="004D41AF" w:rsidRPr="004D41AF" w:rsidRDefault="004D41AF" w:rsidP="004D41AF">
      <w:pPr>
        <w:ind w:firstLine="540"/>
        <w:jc w:val="both"/>
        <w:rPr>
          <w:color w:val="000000"/>
        </w:rPr>
      </w:pPr>
      <w:r w:rsidRPr="004D41AF">
        <w:rPr>
          <w:color w:val="000000"/>
        </w:rPr>
        <w:t>- представлять Заказчику все необходимые материалы и документацию.</w:t>
      </w:r>
    </w:p>
    <w:p w:rsidR="004D41AF" w:rsidRPr="004D41AF" w:rsidRDefault="004D41AF" w:rsidP="004D41AF">
      <w:pPr>
        <w:ind w:firstLine="540"/>
        <w:jc w:val="both"/>
        <w:rPr>
          <w:color w:val="000000"/>
        </w:rPr>
      </w:pPr>
      <w:r w:rsidRPr="004D41AF">
        <w:rPr>
          <w:color w:val="000000"/>
        </w:rPr>
        <w:t>3.2. Заказчик обязан:</w:t>
      </w:r>
    </w:p>
    <w:p w:rsidR="004D41AF" w:rsidRPr="004D41AF" w:rsidRDefault="004D41AF" w:rsidP="004D41AF">
      <w:pPr>
        <w:ind w:firstLine="540"/>
        <w:jc w:val="both"/>
        <w:rPr>
          <w:color w:val="000000"/>
        </w:rPr>
      </w:pPr>
      <w:r w:rsidRPr="004D41AF">
        <w:rPr>
          <w:color w:val="000000"/>
        </w:rPr>
        <w:t>3.2.1. Информировать Подрядчика о качестве работы.</w:t>
      </w:r>
    </w:p>
    <w:p w:rsidR="004D41AF" w:rsidRPr="004D41AF" w:rsidRDefault="004D41AF" w:rsidP="004D41AF">
      <w:pPr>
        <w:ind w:firstLine="540"/>
        <w:jc w:val="both"/>
        <w:rPr>
          <w:color w:val="000000"/>
        </w:rPr>
      </w:pPr>
      <w:r w:rsidRPr="004D41AF">
        <w:rPr>
          <w:color w:val="000000"/>
        </w:rPr>
        <w:t>3.2.2. Подписывать акт приемки-передачи, указанный в п. 1.3 настоящего договора, акт сдачи-приемки, указанный в п. 1.5 настоящего договора, в течение _______ (____________) дней с момента их получения от Подрядчика.</w:t>
      </w:r>
    </w:p>
    <w:p w:rsidR="004D41AF" w:rsidRPr="004D41AF" w:rsidRDefault="004D41AF" w:rsidP="004D41AF">
      <w:pPr>
        <w:ind w:firstLine="540"/>
        <w:jc w:val="both"/>
        <w:rPr>
          <w:color w:val="000000"/>
        </w:rPr>
      </w:pPr>
      <w:r w:rsidRPr="004D41AF">
        <w:rPr>
          <w:color w:val="000000"/>
        </w:rPr>
        <w:t>3.3. Подрядчик вправе:</w:t>
      </w:r>
    </w:p>
    <w:p w:rsidR="004D41AF" w:rsidRPr="004D41AF" w:rsidRDefault="004D41AF" w:rsidP="004D41AF">
      <w:pPr>
        <w:ind w:firstLine="540"/>
        <w:jc w:val="both"/>
        <w:rPr>
          <w:color w:val="000000"/>
        </w:rPr>
      </w:pPr>
      <w:r w:rsidRPr="004D41AF">
        <w:rPr>
          <w:color w:val="000000"/>
        </w:rPr>
        <w:t>3.3.1. Заключать по согласованию с Заказчиком договоры субподряда, оставаясь ответственным за действия субподрядчика перед Заказчиком.</w:t>
      </w:r>
    </w:p>
    <w:p w:rsidR="004D41AF" w:rsidRPr="004D41AF" w:rsidRDefault="004D41AF" w:rsidP="004D41AF">
      <w:pPr>
        <w:ind w:firstLine="540"/>
        <w:jc w:val="both"/>
        <w:rPr>
          <w:color w:val="000000"/>
        </w:rPr>
      </w:pPr>
      <w:r w:rsidRPr="004D41AF">
        <w:rPr>
          <w:color w:val="000000"/>
        </w:rPr>
        <w:t>3.3.2. Не приступать к работе, приостановить начатую работу, а также отказаться от исполнения договора и потребовать возмещения убытков в случаях, когда нарушение Заказчиком своих обязанностей по настоящему договору препятствует исполнению договора Подрядчиком, а также при наличии обстоятельств, очевидно свидетельствующих о том, что исполнение обязанностей не будет произведено в установленный срок.</w:t>
      </w:r>
    </w:p>
    <w:p w:rsidR="004D41AF" w:rsidRPr="004D41AF" w:rsidRDefault="004D41AF" w:rsidP="004D41AF">
      <w:pPr>
        <w:ind w:firstLine="540"/>
        <w:jc w:val="both"/>
        <w:rPr>
          <w:color w:val="000000"/>
        </w:rPr>
      </w:pPr>
      <w:r w:rsidRPr="004D41AF">
        <w:rPr>
          <w:color w:val="000000"/>
        </w:rPr>
        <w:t>3.4. Заказчик вправе:</w:t>
      </w:r>
    </w:p>
    <w:p w:rsidR="004D41AF" w:rsidRPr="004D41AF" w:rsidRDefault="004D41AF" w:rsidP="004D41AF">
      <w:pPr>
        <w:ind w:firstLine="540"/>
        <w:jc w:val="both"/>
        <w:rPr>
          <w:color w:val="000000"/>
        </w:rPr>
      </w:pPr>
      <w:r w:rsidRPr="004D41AF">
        <w:rPr>
          <w:color w:val="000000"/>
        </w:rPr>
        <w:t>3.4.1. Проверять ход и качество выполнения задания, давать Подрядчику указания по выполнению задания и требовать отчет о его выполнении.</w:t>
      </w:r>
    </w:p>
    <w:p w:rsidR="004D41AF" w:rsidRPr="004D41AF" w:rsidRDefault="004D41AF" w:rsidP="004D41AF">
      <w:pPr>
        <w:ind w:firstLine="540"/>
        <w:jc w:val="both"/>
        <w:rPr>
          <w:color w:val="000000"/>
        </w:rPr>
      </w:pPr>
      <w:r w:rsidRPr="004D41AF">
        <w:rPr>
          <w:color w:val="000000"/>
        </w:rPr>
        <w:t>3.4.2. Если Подрядчик не приступает своевременно к исполнению задания или выполняет его настолько медленно, что завершение его к сроку становится явно невозможным, отказаться от задания или договора и потребовать возмещения убытков.</w:t>
      </w:r>
    </w:p>
    <w:p w:rsidR="004D41AF" w:rsidRPr="004D41AF" w:rsidRDefault="004D41AF" w:rsidP="004D41AF">
      <w:pPr>
        <w:ind w:firstLine="540"/>
        <w:jc w:val="both"/>
        <w:rPr>
          <w:color w:val="000000"/>
        </w:rPr>
      </w:pPr>
      <w:r w:rsidRPr="004D41AF">
        <w:rPr>
          <w:color w:val="000000"/>
        </w:rPr>
        <w:t>3.4.3. Если во время выполнения задания станет очевидным, что оно не будет выполнено надлежащим образом, назначить Подрядчику разумный срок для устранения недостатков и при неисполнении Подрядчиком в назначенный срок этого требования отказаться от задания или договора либо поручить выполнение задания другому лицу за счет Подрядчика, а также потребовать возмещения убытков.</w:t>
      </w:r>
    </w:p>
    <w:p w:rsidR="004D41AF" w:rsidRPr="004D41AF" w:rsidRDefault="004D41AF" w:rsidP="004D41AF">
      <w:pPr>
        <w:ind w:firstLine="540"/>
        <w:jc w:val="both"/>
        <w:rPr>
          <w:color w:val="000000"/>
        </w:rPr>
      </w:pPr>
      <w:r w:rsidRPr="004D41AF">
        <w:rPr>
          <w:color w:val="000000"/>
        </w:rPr>
        <w:t>3.5. Заказчик вправе уточнять и корректировать желаемые результаты работ до их принятия Заказчиком, в том числе в случае существенного изменения ситуации.</w:t>
      </w:r>
    </w:p>
    <w:p w:rsidR="004D41AF" w:rsidRPr="004D41AF" w:rsidRDefault="004D41AF" w:rsidP="004D41AF">
      <w:pPr>
        <w:ind w:firstLine="540"/>
        <w:jc w:val="both"/>
        <w:rPr>
          <w:color w:val="000000"/>
        </w:rPr>
      </w:pPr>
      <w:r w:rsidRPr="004D41AF">
        <w:rPr>
          <w:color w:val="000000"/>
        </w:rPr>
        <w:lastRenderedPageBreak/>
        <w:t> </w:t>
      </w:r>
    </w:p>
    <w:p w:rsidR="004D41AF" w:rsidRPr="004D41AF" w:rsidRDefault="004D41AF" w:rsidP="004D41AF">
      <w:pPr>
        <w:jc w:val="center"/>
        <w:rPr>
          <w:color w:val="000000"/>
        </w:rPr>
      </w:pPr>
      <w:r w:rsidRPr="004D41AF">
        <w:rPr>
          <w:color w:val="000000"/>
        </w:rPr>
        <w:t>4. Приемка заказчиком работ и услуг</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4.1. Заказчик обязан по мере выполнения задания, но не реже чем ______ раз в месяц, с участием Подрядчика осматривать и принимать фактически выполненный объем задания, а при обнаружении недостатков работ или услуг немедленно заявить об этом Подрядчику.</w:t>
      </w:r>
    </w:p>
    <w:p w:rsidR="004D41AF" w:rsidRPr="004D41AF" w:rsidRDefault="004D41AF" w:rsidP="004D41AF">
      <w:pPr>
        <w:ind w:firstLine="540"/>
        <w:jc w:val="both"/>
        <w:rPr>
          <w:color w:val="000000"/>
        </w:rPr>
      </w:pPr>
      <w:r w:rsidRPr="004D41AF">
        <w:rPr>
          <w:color w:val="000000"/>
        </w:rPr>
        <w:t>4.2. Заказчик, обнаруживший недостатки в работе или услугах при приемке, вправе ссылаться на них в случаях, если в акте сдачи-приемки, образец которого приведен в приложении к настоящему договору, были оговорены эти недостатки либо возможность последующего предъявления требования об их устранении.</w:t>
      </w:r>
    </w:p>
    <w:p w:rsidR="004D41AF" w:rsidRPr="004D41AF" w:rsidRDefault="004D41AF" w:rsidP="004D41AF">
      <w:pPr>
        <w:ind w:firstLine="540"/>
        <w:jc w:val="both"/>
        <w:rPr>
          <w:color w:val="000000"/>
        </w:rPr>
      </w:pPr>
      <w:r w:rsidRPr="004D41AF">
        <w:rPr>
          <w:color w:val="000000"/>
        </w:rPr>
        <w:t>4.3. Заказчик, принявший работы или услуги без проверки, лишается права ссылаться на их недостатки, которые могли быть установлены при обычном способе приемки.</w:t>
      </w:r>
    </w:p>
    <w:p w:rsidR="004D41AF" w:rsidRPr="004D41AF" w:rsidRDefault="004D41AF" w:rsidP="004D41AF">
      <w:pPr>
        <w:ind w:firstLine="540"/>
        <w:jc w:val="both"/>
        <w:rPr>
          <w:color w:val="000000"/>
        </w:rPr>
      </w:pPr>
      <w:r w:rsidRPr="004D41AF">
        <w:rPr>
          <w:color w:val="000000"/>
        </w:rPr>
        <w:t>4.4. Заказчик, обнаруживший недостатки, которые не могли быть установлены при обычном способе приемки (скрытые недостатки), обязан известить об этом Подрядчика в течение ________ (____________) дней со дня их обнаружения.</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jc w:val="center"/>
        <w:rPr>
          <w:color w:val="000000"/>
        </w:rPr>
      </w:pPr>
      <w:r w:rsidRPr="004D41AF">
        <w:rPr>
          <w:color w:val="000000"/>
        </w:rPr>
        <w:t>5. Невозможность исполнения</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5.1. В случае невозможности исполнения задания, возникшей по вине Заказчика, работы и услуги подлежат оплате в полном объеме.</w:t>
      </w:r>
    </w:p>
    <w:p w:rsidR="004D41AF" w:rsidRPr="004D41AF" w:rsidRDefault="004D41AF" w:rsidP="004D41AF">
      <w:pPr>
        <w:ind w:firstLine="540"/>
        <w:jc w:val="both"/>
        <w:rPr>
          <w:color w:val="000000"/>
        </w:rPr>
      </w:pPr>
      <w:r w:rsidRPr="004D41AF">
        <w:rPr>
          <w:color w:val="000000"/>
        </w:rPr>
        <w:t>5.2. В случае, когда невозможность исполнения задания возникла по обстоятельствам, за которые ни одна из сторон не отвечает, Заказчик возмещает Подрядчику фактически понесенные им расходы.</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jc w:val="center"/>
        <w:rPr>
          <w:color w:val="000000"/>
        </w:rPr>
      </w:pPr>
      <w:r w:rsidRPr="004D41AF">
        <w:rPr>
          <w:color w:val="000000"/>
        </w:rPr>
        <w:t>6. Ответственность сторон</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6.1.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4D41AF" w:rsidRPr="004D41AF" w:rsidRDefault="004D41AF" w:rsidP="004D41AF">
      <w:pPr>
        <w:ind w:firstLine="540"/>
        <w:jc w:val="both"/>
        <w:rPr>
          <w:color w:val="000000"/>
        </w:rPr>
      </w:pPr>
      <w:r w:rsidRPr="004D41AF">
        <w:rPr>
          <w:color w:val="000000"/>
        </w:rPr>
        <w:t>6.2. Подрядчик несет ответственность за несохранность предоставленных Заказчиком материалов, сырья и оборудования.</w:t>
      </w:r>
    </w:p>
    <w:p w:rsidR="004D41AF" w:rsidRPr="004D41AF" w:rsidRDefault="004D41AF" w:rsidP="004D41AF">
      <w:pPr>
        <w:ind w:firstLine="540"/>
        <w:jc w:val="both"/>
        <w:rPr>
          <w:color w:val="000000"/>
        </w:rPr>
      </w:pPr>
      <w:r w:rsidRPr="004D41AF">
        <w:rPr>
          <w:color w:val="000000"/>
        </w:rPr>
        <w:t>6.3. Подрядчик возмещает Заказчику убытки, если они возникли вследствие виновных действий или бездействия Подрядчика или его работников. В частности, Подрядчик не отвечает за убытки, возникшие вследствие недостатков предоставленных Заказчиком материалов или оборудования, если такие недостатки не были и не должны были быть обнаружены Подрядчиком, а также за убытки, возникшие по причине непредставления Заказчиком технической документации и инструкций.</w:t>
      </w:r>
    </w:p>
    <w:p w:rsidR="004D41AF" w:rsidRPr="004D41AF" w:rsidRDefault="004D41AF" w:rsidP="004D41AF">
      <w:pPr>
        <w:ind w:firstLine="540"/>
        <w:jc w:val="both"/>
        <w:rPr>
          <w:color w:val="000000"/>
        </w:rPr>
      </w:pPr>
      <w:r w:rsidRPr="004D41AF">
        <w:rPr>
          <w:color w:val="000000"/>
        </w:rPr>
        <w:t>6.4. В случаях, когда задание выполнено Подрядчиком с отступлениями от условий договора и задания, ухудшившими качество работ или услуг, или с иными недостатками, которые делают работу или услуги не пригодными для обычного использования и за которые Подрядчик отвечает, Заказчик вправе по своему выбору потребовать от Подрядчика:</w:t>
      </w:r>
    </w:p>
    <w:p w:rsidR="004D41AF" w:rsidRPr="004D41AF" w:rsidRDefault="004D41AF" w:rsidP="004D41AF">
      <w:pPr>
        <w:ind w:firstLine="540"/>
        <w:jc w:val="both"/>
        <w:rPr>
          <w:color w:val="000000"/>
        </w:rPr>
      </w:pPr>
      <w:r w:rsidRPr="004D41AF">
        <w:rPr>
          <w:color w:val="000000"/>
        </w:rPr>
        <w:t>а) безвозмездного устранения недостатков в разумный срок;</w:t>
      </w:r>
    </w:p>
    <w:p w:rsidR="004D41AF" w:rsidRPr="004D41AF" w:rsidRDefault="004D41AF" w:rsidP="004D41AF">
      <w:pPr>
        <w:ind w:firstLine="540"/>
        <w:jc w:val="both"/>
        <w:rPr>
          <w:color w:val="000000"/>
        </w:rPr>
      </w:pPr>
      <w:r w:rsidRPr="004D41AF">
        <w:rPr>
          <w:color w:val="000000"/>
        </w:rPr>
        <w:t>б) соразмерного уменьшения установленной за работу цены;</w:t>
      </w:r>
    </w:p>
    <w:p w:rsidR="004D41AF" w:rsidRPr="004D41AF" w:rsidRDefault="004D41AF" w:rsidP="004D41AF">
      <w:pPr>
        <w:ind w:firstLine="540"/>
        <w:jc w:val="both"/>
        <w:rPr>
          <w:color w:val="000000"/>
        </w:rPr>
      </w:pPr>
      <w:r w:rsidRPr="004D41AF">
        <w:rPr>
          <w:color w:val="000000"/>
        </w:rPr>
        <w:t>в) возмещения своих расходов на устранение недостатков.</w:t>
      </w:r>
    </w:p>
    <w:p w:rsidR="004D41AF" w:rsidRPr="004D41AF" w:rsidRDefault="004D41AF" w:rsidP="004D41AF">
      <w:pPr>
        <w:ind w:firstLine="540"/>
        <w:jc w:val="both"/>
        <w:rPr>
          <w:color w:val="000000"/>
        </w:rPr>
      </w:pPr>
      <w:r w:rsidRPr="004D41AF">
        <w:rPr>
          <w:color w:val="000000"/>
        </w:rPr>
        <w:t xml:space="preserve">Подрядчик вправе вместо устранения недостатков, за которые он отвечает, безвозмездно выполнить задание заново с возмещением Заказчику причиненных просрочкой исполнения убытков. Если недостатки работ или услуг в установленный Заказчиком разумный срок не были устранены либо являются неустранимыми, Заказчик </w:t>
      </w:r>
      <w:r w:rsidRPr="004D41AF">
        <w:rPr>
          <w:color w:val="000000"/>
        </w:rPr>
        <w:lastRenderedPageBreak/>
        <w:t>вправе отказаться от исполнения договора и потребовать возмещения причиненных убытков.</w:t>
      </w:r>
    </w:p>
    <w:p w:rsidR="004D41AF" w:rsidRPr="004D41AF" w:rsidRDefault="004D41AF" w:rsidP="004D41AF">
      <w:pPr>
        <w:ind w:firstLine="540"/>
        <w:jc w:val="both"/>
        <w:rPr>
          <w:color w:val="000000"/>
        </w:rPr>
      </w:pPr>
      <w:r w:rsidRPr="004D41AF">
        <w:rPr>
          <w:color w:val="000000"/>
        </w:rPr>
        <w:t>6.5. За просрочку оплаты работ и услуг Заказчик уплачивает пеню в размере _____% от невыплаченной суммы за каждый день просрочки.</w:t>
      </w:r>
    </w:p>
    <w:p w:rsidR="004D41AF" w:rsidRPr="004D41AF" w:rsidRDefault="004D41AF" w:rsidP="004D41AF">
      <w:pPr>
        <w:ind w:firstLine="540"/>
        <w:jc w:val="both"/>
        <w:rPr>
          <w:color w:val="000000"/>
        </w:rPr>
      </w:pPr>
      <w:r w:rsidRPr="004D41AF">
        <w:rPr>
          <w:color w:val="000000"/>
        </w:rPr>
        <w:t>6.6. Взыскание убытков и пеней не освобождает сторону, нарушившую договор, от исполнения обязательств в натуре.</w:t>
      </w:r>
    </w:p>
    <w:p w:rsidR="004D41AF" w:rsidRPr="004D41AF" w:rsidRDefault="004D41AF" w:rsidP="004D41AF">
      <w:pPr>
        <w:ind w:firstLine="540"/>
        <w:jc w:val="both"/>
        <w:rPr>
          <w:color w:val="000000"/>
        </w:rPr>
      </w:pPr>
      <w:r w:rsidRPr="004D41AF">
        <w:rPr>
          <w:color w:val="000000"/>
        </w:rPr>
        <w:t>6.7.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jc w:val="center"/>
        <w:rPr>
          <w:color w:val="000000"/>
        </w:rPr>
      </w:pPr>
      <w:r w:rsidRPr="004D41AF">
        <w:rPr>
          <w:color w:val="000000"/>
        </w:rPr>
        <w:t>7. Риск случайной гибели</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7.1. Риск случайной гибели или случайного повреждения материалов, оборудования или иного используемого для исполнения договора имущества несет предоставившая их сторона.</w:t>
      </w:r>
    </w:p>
    <w:p w:rsidR="004D41AF" w:rsidRPr="004D41AF" w:rsidRDefault="004D41AF" w:rsidP="004D41AF">
      <w:pPr>
        <w:ind w:firstLine="540"/>
        <w:jc w:val="both"/>
        <w:rPr>
          <w:color w:val="000000"/>
        </w:rPr>
      </w:pPr>
      <w:r w:rsidRPr="004D41AF">
        <w:rPr>
          <w:color w:val="000000"/>
        </w:rPr>
        <w:t>7.2. Риск случайной гибели или случайного повреждения результата выполненной работы несет Заказчик.</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jc w:val="center"/>
        <w:rPr>
          <w:color w:val="000000"/>
        </w:rPr>
      </w:pPr>
      <w:r w:rsidRPr="004D41AF">
        <w:rPr>
          <w:color w:val="000000"/>
        </w:rPr>
        <w:t>8. Изменение и прекращение действия договора</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8.1. Обязательства по договору прекращаются по истечении срока действия договора, указанного в п. 1.4.</w:t>
      </w:r>
    </w:p>
    <w:p w:rsidR="004D41AF" w:rsidRPr="004D41AF" w:rsidRDefault="004D41AF" w:rsidP="004D41AF">
      <w:pPr>
        <w:ind w:firstLine="540"/>
        <w:jc w:val="both"/>
        <w:rPr>
          <w:color w:val="000000"/>
        </w:rPr>
      </w:pPr>
      <w:r w:rsidRPr="004D41AF">
        <w:rPr>
          <w:color w:val="000000"/>
        </w:rPr>
        <w:t>8.2. Договор может быть изменен или досрочно расторгнут по письменному соглашению сторон.</w:t>
      </w:r>
    </w:p>
    <w:p w:rsidR="004D41AF" w:rsidRPr="004D41AF" w:rsidRDefault="004D41AF" w:rsidP="004D41AF">
      <w:pPr>
        <w:ind w:firstLine="540"/>
        <w:jc w:val="both"/>
        <w:rPr>
          <w:color w:val="000000"/>
        </w:rPr>
      </w:pPr>
      <w:r w:rsidRPr="004D41AF">
        <w:rPr>
          <w:color w:val="000000"/>
        </w:rPr>
        <w:t>8.3. Заказчик может в любое время в период действия договора отказаться от исполнения договора, уплатив Подрядчику часть цены за фактический объем выполненных работ и оказанных услуг. Заказчик также обязан возместить Подрядчику убытки, причиненные прекращением договора, в пределах разницы между выплаченной суммой и суммой, определенной за выполнение всего задания.</w:t>
      </w:r>
    </w:p>
    <w:p w:rsidR="004D41AF" w:rsidRPr="004D41AF" w:rsidRDefault="004D41AF" w:rsidP="004D41AF">
      <w:pPr>
        <w:ind w:firstLine="540"/>
        <w:jc w:val="both"/>
        <w:rPr>
          <w:color w:val="000000"/>
        </w:rPr>
      </w:pPr>
      <w:r w:rsidRPr="004D41AF">
        <w:rPr>
          <w:color w:val="000000"/>
        </w:rPr>
        <w:t>8.4. Подрядчик вправе отказаться от исполнения договора при условии полного возмещения Заказчику убытков.</w:t>
      </w:r>
    </w:p>
    <w:p w:rsidR="004D41AF" w:rsidRPr="004D41AF" w:rsidRDefault="004D41AF" w:rsidP="004D41AF">
      <w:pPr>
        <w:ind w:firstLine="540"/>
        <w:jc w:val="both"/>
        <w:rPr>
          <w:color w:val="000000"/>
        </w:rPr>
      </w:pPr>
      <w:r w:rsidRPr="004D41AF">
        <w:rPr>
          <w:color w:val="000000"/>
        </w:rPr>
        <w:t>8.5. Договор может быть изменен или его действие прекращено в иных случаях, предусмотренных законодательством или настоящим договором.</w:t>
      </w:r>
    </w:p>
    <w:p w:rsidR="004D41AF" w:rsidRPr="004D41AF" w:rsidRDefault="004D41AF" w:rsidP="004D41AF">
      <w:pPr>
        <w:ind w:firstLine="540"/>
        <w:jc w:val="both"/>
        <w:rPr>
          <w:color w:val="000000"/>
        </w:rPr>
      </w:pPr>
      <w:r w:rsidRPr="004D41AF">
        <w:rPr>
          <w:color w:val="000000"/>
        </w:rPr>
        <w:t>8.6. В случае прекращения действия настоящего договора до приемки Заказчиком работы Заказчик вправе требовать передачи ему результата незавершенной работы.</w:t>
      </w:r>
    </w:p>
    <w:p w:rsidR="004D41AF" w:rsidRPr="004D41AF" w:rsidRDefault="004D41AF" w:rsidP="004D41AF">
      <w:pPr>
        <w:ind w:firstLine="540"/>
        <w:jc w:val="both"/>
        <w:rPr>
          <w:color w:val="000000"/>
        </w:rPr>
      </w:pPr>
      <w:r w:rsidRPr="004D41AF">
        <w:rPr>
          <w:color w:val="000000"/>
        </w:rPr>
        <w:t>8.7. Прекращение действия договора не освобождает стороны от ответственности за его нарушение.</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jc w:val="center"/>
        <w:rPr>
          <w:color w:val="000000"/>
        </w:rPr>
      </w:pPr>
      <w:r w:rsidRPr="004D41AF">
        <w:rPr>
          <w:color w:val="000000"/>
        </w:rPr>
        <w:t>9. Конфиденциальность</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9.1. Вся информация о деятельности каждой стороны или о деятельности любого иного связанного с ними лица, которая не является общедоступной, является конфиденциальной.</w:t>
      </w:r>
    </w:p>
    <w:p w:rsidR="004D41AF" w:rsidRPr="004D41AF" w:rsidRDefault="004D41AF" w:rsidP="004D41AF">
      <w:pPr>
        <w:ind w:firstLine="540"/>
        <w:jc w:val="both"/>
        <w:rPr>
          <w:color w:val="000000"/>
        </w:rPr>
      </w:pPr>
      <w:r w:rsidRPr="004D41AF">
        <w:rPr>
          <w:color w:val="000000"/>
        </w:rPr>
        <w:t>Стороны обязуются не раскрывать такую информацию другим лицам и не использовать ее для каких-либо целей, кроме целей, связанных с выполнением настоящего договора.</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jc w:val="center"/>
        <w:rPr>
          <w:color w:val="000000"/>
        </w:rPr>
      </w:pPr>
      <w:r w:rsidRPr="004D41AF">
        <w:rPr>
          <w:color w:val="000000"/>
        </w:rPr>
        <w:t>10. Разрешение споров</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10.1.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rsidR="004D41AF" w:rsidRPr="004D41AF" w:rsidRDefault="004D41AF" w:rsidP="004D41AF">
      <w:pPr>
        <w:ind w:firstLine="540"/>
        <w:jc w:val="both"/>
        <w:rPr>
          <w:color w:val="000000"/>
        </w:rPr>
      </w:pPr>
      <w:r w:rsidRPr="004D41AF">
        <w:rPr>
          <w:color w:val="000000"/>
        </w:rPr>
        <w:lastRenderedPageBreak/>
        <w:t>10.2. При неурегулировании в процессе переговоров спорных вопросов споры разрешаются в Арбитражном суде ___________________ в порядке, установленном действующим законодательством.</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jc w:val="center"/>
        <w:rPr>
          <w:color w:val="000000"/>
        </w:rPr>
      </w:pPr>
      <w:r w:rsidRPr="004D41AF">
        <w:rPr>
          <w:color w:val="000000"/>
        </w:rPr>
        <w:t>11. Дополнительные условия и заключительные положения</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11.1.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4D41AF" w:rsidRPr="004D41AF" w:rsidRDefault="004D41AF" w:rsidP="004D41AF">
      <w:pPr>
        <w:ind w:firstLine="540"/>
        <w:jc w:val="both"/>
        <w:rPr>
          <w:color w:val="000000"/>
        </w:rPr>
      </w:pPr>
      <w:r w:rsidRPr="004D41AF">
        <w:rPr>
          <w:color w:val="000000"/>
        </w:rPr>
        <w:t>11.2. Все уведомления и сообщения должны направляться в письменной форме.</w:t>
      </w:r>
    </w:p>
    <w:p w:rsidR="004D41AF" w:rsidRPr="004D41AF" w:rsidRDefault="004D41AF" w:rsidP="004D41AF">
      <w:pPr>
        <w:ind w:firstLine="540"/>
        <w:jc w:val="both"/>
        <w:rPr>
          <w:color w:val="000000"/>
        </w:rPr>
      </w:pPr>
      <w:r w:rsidRPr="004D41AF">
        <w:rPr>
          <w:color w:val="000000"/>
        </w:rPr>
        <w:t>11.3. Во всем остальном, что не предусмотрено настоящим договором, стороны руководствуются действующим законодательством.</w:t>
      </w:r>
    </w:p>
    <w:p w:rsidR="004D41AF" w:rsidRPr="004D41AF" w:rsidRDefault="004D41AF" w:rsidP="004D41AF">
      <w:pPr>
        <w:ind w:firstLine="540"/>
        <w:jc w:val="both"/>
        <w:rPr>
          <w:color w:val="000000"/>
        </w:rPr>
      </w:pPr>
      <w:r w:rsidRPr="004D41AF">
        <w:rPr>
          <w:color w:val="000000"/>
        </w:rPr>
        <w:t>11.4. Адреса и платежные реквизиты сторон:</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Подрядчик: ______________________________________</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_____________________________________________________</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_____________________________________________________</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_____________________________________________________</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Заказчик: _______________________________________</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_____________________________________________________</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_____________________________________________________</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_____________________________________________________</w:t>
      </w:r>
    </w:p>
    <w:p w:rsidR="004D41AF" w:rsidRPr="004D41AF" w:rsidRDefault="004D41AF" w:rsidP="004D41AF">
      <w:pPr>
        <w:ind w:firstLine="540"/>
        <w:jc w:val="both"/>
        <w:rPr>
          <w:color w:val="000000"/>
        </w:rPr>
      </w:pPr>
      <w:r w:rsidRPr="004D41AF">
        <w:rPr>
          <w:color w:val="000000"/>
        </w:rPr>
        <w:t>Приложения:</w:t>
      </w:r>
    </w:p>
    <w:p w:rsidR="004D41AF" w:rsidRPr="004D41AF" w:rsidRDefault="004D41AF" w:rsidP="004D41AF">
      <w:pPr>
        <w:ind w:firstLine="540"/>
        <w:jc w:val="both"/>
        <w:rPr>
          <w:color w:val="000000"/>
        </w:rPr>
      </w:pPr>
      <w:r w:rsidRPr="004D41AF">
        <w:rPr>
          <w:color w:val="000000"/>
        </w:rPr>
        <w:t>1. Задание Заказчика Подрядчику.</w:t>
      </w:r>
    </w:p>
    <w:p w:rsidR="004D41AF" w:rsidRPr="004D41AF" w:rsidRDefault="004D41AF" w:rsidP="004D41AF">
      <w:pPr>
        <w:ind w:firstLine="540"/>
        <w:jc w:val="both"/>
        <w:rPr>
          <w:color w:val="000000"/>
        </w:rPr>
      </w:pPr>
      <w:r w:rsidRPr="004D41AF">
        <w:rPr>
          <w:color w:val="000000"/>
        </w:rPr>
        <w:t>2. Дополнительное соглашение к заданию.</w:t>
      </w:r>
    </w:p>
    <w:p w:rsidR="004D41AF" w:rsidRPr="004D41AF" w:rsidRDefault="004D41AF" w:rsidP="004D41AF">
      <w:pPr>
        <w:ind w:firstLine="540"/>
        <w:jc w:val="both"/>
        <w:rPr>
          <w:color w:val="000000"/>
        </w:rPr>
      </w:pPr>
      <w:r w:rsidRPr="004D41AF">
        <w:rPr>
          <w:color w:val="000000"/>
        </w:rPr>
        <w:t>3. Акт сдачи-приемки работ и услуг.</w:t>
      </w:r>
    </w:p>
    <w:p w:rsidR="004D41AF" w:rsidRPr="004D41AF" w:rsidRDefault="004D41AF" w:rsidP="004D41AF">
      <w:pPr>
        <w:ind w:firstLine="540"/>
        <w:jc w:val="both"/>
        <w:rPr>
          <w:color w:val="000000"/>
        </w:rPr>
      </w:pPr>
      <w:r w:rsidRPr="004D41AF">
        <w:rPr>
          <w:color w:val="000000"/>
        </w:rPr>
        <w:t>4. Акт сдачи-приемки материалов, оборудования и технической документации Заказчиком Подрядчику.</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Подписи сторон:</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От Заказчика:                         От Подрядчика:</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_____________/___________________     _____________/___________________</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М.П.                                  М.П.</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Для учета перемещения специального инструмента при передаче его подрядчику организация может оформлять накладную на отпуск материалов на сторону (форма N М-15) согласно рекомендациям, содержащимся в п. 15 Методических указаний N 135н.</w:t>
      </w:r>
    </w:p>
    <w:p w:rsidR="004D41AF" w:rsidRPr="004D41AF" w:rsidRDefault="004D41AF" w:rsidP="004D41AF">
      <w:pPr>
        <w:ind w:firstLine="540"/>
        <w:jc w:val="both"/>
        <w:rPr>
          <w:color w:val="000000"/>
        </w:rPr>
      </w:pPr>
      <w:r w:rsidRPr="004D41AF">
        <w:rPr>
          <w:color w:val="000000"/>
        </w:rPr>
        <w:t>При этом необходимо сделать запись в карточке учета материалов (форма N М-17) на основании п. 49 Методических указаний N 135н.</w:t>
      </w:r>
    </w:p>
    <w:p w:rsidR="004D41AF" w:rsidRPr="004D41AF" w:rsidRDefault="004D41AF" w:rsidP="004D41AF">
      <w:pPr>
        <w:ind w:firstLine="540"/>
        <w:jc w:val="both"/>
        <w:rPr>
          <w:color w:val="000000"/>
        </w:rPr>
      </w:pPr>
      <w:r w:rsidRPr="004D41AF">
        <w:rPr>
          <w:color w:val="000000"/>
        </w:rPr>
        <w:t>Накладная выписывается в двух экземплярах. Основанием для выписки накладной являются договоры (контракты), наряды и другие соответствующие документы. Первый экземпляр передается на склад как основание для отпуска материалов, а второй экземпляр предназначен для получателя, который должен предъявить доверенность на получение ценностей, заполненную в установленном порядке.</w:t>
      </w:r>
    </w:p>
    <w:p w:rsidR="004D41AF" w:rsidRPr="004D41AF" w:rsidRDefault="004D41AF" w:rsidP="004D41AF">
      <w:pPr>
        <w:ind w:firstLine="540"/>
        <w:jc w:val="both"/>
        <w:rPr>
          <w:color w:val="000000"/>
        </w:rPr>
      </w:pPr>
      <w:r w:rsidRPr="004D41AF">
        <w:rPr>
          <w:color w:val="000000"/>
        </w:rPr>
        <w:t>Приведем образец накладной на отпуск материалов на сторону (форма N М-15).</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br w:type="page"/>
      </w:r>
      <w:r w:rsidRPr="004D41AF">
        <w:rPr>
          <w:color w:val="000000"/>
        </w:rPr>
        <w:lastRenderedPageBreak/>
        <w:t> </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97</w:t>
      </w:r>
    </w:p>
    <w:p w:rsidR="004D41AF" w:rsidRPr="004D41AF" w:rsidRDefault="004D41AF" w:rsidP="004D41AF">
      <w:pPr>
        <w:autoSpaceDE w:val="0"/>
        <w:autoSpaceDN w:val="0"/>
        <w:spacing w:line="240" w:lineRule="atLeast"/>
        <w:jc w:val="both"/>
        <w:rPr>
          <w:rFonts w:ascii="Courier New" w:hAnsi="Courier New" w:cs="Courier New"/>
          <w:color w:val="000000"/>
          <w:sz w:val="20"/>
          <w:szCs w:val="20"/>
        </w:rPr>
      </w:pPr>
      <w:r w:rsidRPr="004D41AF">
        <w:rPr>
          <w:rFonts w:ascii="Courier New" w:hAnsi="Courier New" w:cs="Courier New"/>
          <w:color w:val="000000"/>
          <w:sz w:val="20"/>
          <w:szCs w:val="20"/>
        </w:rPr>
        <w:t>             НАКЛАДНАЯ N --------                        ┌───────┐</w:t>
      </w:r>
    </w:p>
    <w:p w:rsidR="004D41AF" w:rsidRPr="004D41AF" w:rsidRDefault="004D41AF" w:rsidP="004D41AF">
      <w:pPr>
        <w:autoSpaceDE w:val="0"/>
        <w:autoSpaceDN w:val="0"/>
        <w:spacing w:line="240" w:lineRule="atLeast"/>
        <w:jc w:val="both"/>
        <w:rPr>
          <w:rFonts w:ascii="Courier New" w:hAnsi="Courier New" w:cs="Courier New"/>
          <w:color w:val="000000"/>
          <w:sz w:val="20"/>
          <w:szCs w:val="20"/>
        </w:rPr>
      </w:pPr>
      <w:r w:rsidRPr="004D41AF">
        <w:rPr>
          <w:rFonts w:ascii="Courier New" w:hAnsi="Courier New" w:cs="Courier New"/>
          <w:color w:val="000000"/>
          <w:sz w:val="20"/>
          <w:szCs w:val="20"/>
        </w:rPr>
        <w:t>       НА ОТПУСК МАТЕРИАЛОВ НА СТОРОНУ                   │  Коды │</w:t>
      </w:r>
    </w:p>
    <w:p w:rsidR="004D41AF" w:rsidRPr="004D41AF" w:rsidRDefault="004D41AF" w:rsidP="004D41AF">
      <w:pPr>
        <w:autoSpaceDE w:val="0"/>
        <w:autoSpaceDN w:val="0"/>
        <w:spacing w:line="240" w:lineRule="atLeast"/>
        <w:jc w:val="both"/>
        <w:rPr>
          <w:rFonts w:ascii="Courier New" w:hAnsi="Courier New" w:cs="Courier New"/>
          <w:color w:val="000000"/>
          <w:sz w:val="20"/>
          <w:szCs w:val="20"/>
        </w:rPr>
      </w:pPr>
      <w:r w:rsidRPr="004D41AF">
        <w:rPr>
          <w:rFonts w:ascii="Courier New" w:hAnsi="Courier New" w:cs="Courier New"/>
          <w:color w:val="000000"/>
          <w:sz w:val="20"/>
          <w:szCs w:val="20"/>
        </w:rPr>
        <w:t>                                                         ├───────┤</w:t>
      </w:r>
    </w:p>
    <w:p w:rsidR="004D41AF" w:rsidRPr="004D41AF" w:rsidRDefault="004D41AF" w:rsidP="004D41AF">
      <w:pPr>
        <w:autoSpaceDE w:val="0"/>
        <w:autoSpaceDN w:val="0"/>
        <w:spacing w:line="240" w:lineRule="atLeast"/>
        <w:jc w:val="both"/>
        <w:rPr>
          <w:rFonts w:ascii="Courier New" w:hAnsi="Courier New" w:cs="Courier New"/>
          <w:color w:val="000000"/>
          <w:sz w:val="20"/>
          <w:szCs w:val="20"/>
        </w:rPr>
      </w:pPr>
      <w:r w:rsidRPr="004D41AF">
        <w:rPr>
          <w:rFonts w:ascii="Courier New" w:hAnsi="Courier New" w:cs="Courier New"/>
          <w:color w:val="000000"/>
          <w:sz w:val="20"/>
          <w:szCs w:val="20"/>
        </w:rPr>
        <w:t>                "ИП Михайлов И.И."         Форма по ОКУД │0315007│</w:t>
      </w:r>
    </w:p>
    <w:p w:rsidR="004D41AF" w:rsidRPr="004D41AF" w:rsidRDefault="004D41AF" w:rsidP="004D41AF">
      <w:pPr>
        <w:autoSpaceDE w:val="0"/>
        <w:autoSpaceDN w:val="0"/>
        <w:spacing w:line="240" w:lineRule="atLeast"/>
        <w:jc w:val="both"/>
        <w:rPr>
          <w:rFonts w:ascii="Courier New" w:hAnsi="Courier New" w:cs="Courier New"/>
          <w:color w:val="000000"/>
          <w:sz w:val="20"/>
          <w:szCs w:val="20"/>
        </w:rPr>
      </w:pPr>
      <w:r w:rsidRPr="004D41AF">
        <w:rPr>
          <w:rFonts w:ascii="Courier New" w:hAnsi="Courier New" w:cs="Courier New"/>
          <w:color w:val="000000"/>
          <w:sz w:val="20"/>
          <w:szCs w:val="20"/>
        </w:rPr>
        <w:t>                ОГРН N 304583504800097                   ├───────┤</w:t>
      </w:r>
    </w:p>
    <w:p w:rsidR="004D41AF" w:rsidRPr="004D41AF" w:rsidRDefault="004D41AF" w:rsidP="004D41AF">
      <w:pPr>
        <w:autoSpaceDE w:val="0"/>
        <w:autoSpaceDN w:val="0"/>
        <w:spacing w:line="240" w:lineRule="atLeast"/>
        <w:jc w:val="both"/>
        <w:rPr>
          <w:rFonts w:ascii="Courier New" w:hAnsi="Courier New" w:cs="Courier New"/>
          <w:color w:val="000000"/>
          <w:sz w:val="20"/>
          <w:szCs w:val="20"/>
        </w:rPr>
      </w:pPr>
      <w:r w:rsidRPr="004D41AF">
        <w:rPr>
          <w:rFonts w:ascii="Courier New" w:hAnsi="Courier New" w:cs="Courier New"/>
          <w:color w:val="000000"/>
          <w:sz w:val="20"/>
          <w:szCs w:val="20"/>
        </w:rPr>
        <w:t>    Организация -------------------------------- по ОКПО │       │</w:t>
      </w:r>
    </w:p>
    <w:p w:rsidR="004D41AF" w:rsidRPr="004D41AF" w:rsidRDefault="004D41AF" w:rsidP="004D41AF">
      <w:pPr>
        <w:autoSpaceDE w:val="0"/>
        <w:autoSpaceDN w:val="0"/>
        <w:spacing w:line="240" w:lineRule="atLeast"/>
        <w:jc w:val="both"/>
        <w:rPr>
          <w:rFonts w:ascii="Courier New" w:hAnsi="Courier New" w:cs="Courier New"/>
          <w:color w:val="000000"/>
          <w:sz w:val="20"/>
          <w:szCs w:val="20"/>
        </w:rPr>
      </w:pPr>
      <w:r w:rsidRPr="004D41AF">
        <w:rPr>
          <w:rFonts w:ascii="Courier New" w:hAnsi="Courier New" w:cs="Courier New"/>
          <w:color w:val="000000"/>
          <w:sz w:val="20"/>
          <w:szCs w:val="20"/>
        </w:rPr>
        <w:t>                                                         └───────┘</w:t>
      </w:r>
    </w:p>
    <w:p w:rsidR="004D41AF" w:rsidRPr="004D41AF" w:rsidRDefault="004D41AF" w:rsidP="004D41AF">
      <w:pPr>
        <w:ind w:firstLine="540"/>
        <w:rPr>
          <w:color w:val="000000"/>
        </w:rPr>
      </w:pPr>
      <w:r w:rsidRPr="004D41AF">
        <w:rPr>
          <w:color w:val="000000"/>
        </w:rPr>
        <w:t> </w:t>
      </w:r>
    </w:p>
    <w:tbl>
      <w:tblPr>
        <w:tblW w:w="5000" w:type="pct"/>
        <w:tblInd w:w="70" w:type="dxa"/>
        <w:tblCellMar>
          <w:left w:w="0" w:type="dxa"/>
          <w:right w:w="0" w:type="dxa"/>
        </w:tblCellMar>
        <w:tblLook w:val="04A0"/>
      </w:tblPr>
      <w:tblGrid>
        <w:gridCol w:w="1220"/>
        <w:gridCol w:w="752"/>
        <w:gridCol w:w="1651"/>
        <w:gridCol w:w="1508"/>
        <w:gridCol w:w="1651"/>
        <w:gridCol w:w="1508"/>
        <w:gridCol w:w="1651"/>
        <w:gridCol w:w="1508"/>
        <w:gridCol w:w="1442"/>
      </w:tblGrid>
      <w:tr w:rsidR="004D41AF" w:rsidRPr="004D41AF" w:rsidTr="004D41AF">
        <w:trPr>
          <w:cantSplit/>
          <w:trHeight w:val="240"/>
        </w:trPr>
        <w:tc>
          <w:tcPr>
            <w:tcW w:w="1485"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Дата      </w:t>
            </w:r>
            <w:r w:rsidRPr="004D41AF">
              <w:rPr>
                <w:color w:val="000000"/>
              </w:rPr>
              <w:br/>
              <w:t xml:space="preserve">состав-   </w:t>
            </w:r>
            <w:r w:rsidRPr="004D41AF">
              <w:rPr>
                <w:color w:val="000000"/>
              </w:rPr>
              <w:br/>
              <w:t xml:space="preserve">ления     </w:t>
            </w:r>
          </w:p>
        </w:tc>
        <w:tc>
          <w:tcPr>
            <w:tcW w:w="81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Код  </w:t>
            </w:r>
            <w:r w:rsidRPr="004D41AF">
              <w:rPr>
                <w:color w:val="000000"/>
              </w:rPr>
              <w:br/>
              <w:t xml:space="preserve">вида </w:t>
            </w:r>
            <w:r w:rsidRPr="004D41AF">
              <w:rPr>
                <w:color w:val="000000"/>
              </w:rPr>
              <w:br/>
              <w:t xml:space="preserve">опе- </w:t>
            </w:r>
            <w:r w:rsidRPr="004D41AF">
              <w:rPr>
                <w:color w:val="000000"/>
              </w:rPr>
              <w:br/>
              <w:t>рации</w:t>
            </w:r>
          </w:p>
        </w:tc>
        <w:tc>
          <w:tcPr>
            <w:tcW w:w="3645"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Отправитель       </w:t>
            </w:r>
          </w:p>
        </w:tc>
        <w:tc>
          <w:tcPr>
            <w:tcW w:w="3645"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Получатель        </w:t>
            </w:r>
          </w:p>
        </w:tc>
        <w:tc>
          <w:tcPr>
            <w:tcW w:w="5265"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Ответственный за поставку       </w:t>
            </w:r>
          </w:p>
        </w:tc>
      </w:tr>
      <w:tr w:rsidR="004D41AF" w:rsidRPr="004D41AF" w:rsidTr="004D41AF">
        <w:trPr>
          <w:cantSplit/>
          <w:trHeight w:val="3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структурное </w:t>
            </w:r>
            <w:r w:rsidRPr="004D41AF">
              <w:rPr>
                <w:color w:val="000000"/>
              </w:rPr>
              <w:br/>
              <w:t>подразделение</w:t>
            </w:r>
          </w:p>
        </w:tc>
        <w:tc>
          <w:tcPr>
            <w:tcW w:w="175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вид     </w:t>
            </w:r>
            <w:r w:rsidRPr="004D41AF">
              <w:rPr>
                <w:color w:val="000000"/>
              </w:rPr>
              <w:br/>
              <w:t>деятельности</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структурное </w:t>
            </w:r>
            <w:r w:rsidRPr="004D41AF">
              <w:rPr>
                <w:color w:val="000000"/>
              </w:rPr>
              <w:br/>
              <w:t>подразделение</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вид     </w:t>
            </w:r>
            <w:r w:rsidRPr="004D41AF">
              <w:rPr>
                <w:color w:val="000000"/>
              </w:rPr>
              <w:br/>
              <w:t>деятельности</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структурное </w:t>
            </w:r>
            <w:r w:rsidRPr="004D41AF">
              <w:rPr>
                <w:color w:val="000000"/>
              </w:rPr>
              <w:br/>
              <w:t>подразделение</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вид     </w:t>
            </w:r>
            <w:r w:rsidRPr="004D41AF">
              <w:rPr>
                <w:color w:val="000000"/>
              </w:rPr>
              <w:br/>
              <w:t>деятельности</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код    </w:t>
            </w:r>
            <w:r w:rsidRPr="004D41AF">
              <w:rPr>
                <w:color w:val="000000"/>
              </w:rPr>
              <w:br/>
              <w:t>исполнителя</w:t>
            </w:r>
          </w:p>
        </w:tc>
      </w:tr>
      <w:tr w:rsidR="004D41AF" w:rsidRPr="004D41AF" w:rsidTr="004D41AF">
        <w:trPr>
          <w:cantSplit/>
          <w:trHeight w:val="240"/>
        </w:trPr>
        <w:tc>
          <w:tcPr>
            <w:tcW w:w="14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15.10.2010</w:t>
            </w:r>
          </w:p>
        </w:tc>
        <w:tc>
          <w:tcPr>
            <w:tcW w:w="81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r>
    </w:tbl>
    <w:p w:rsidR="004D41AF" w:rsidRPr="004D41AF" w:rsidRDefault="004D41AF" w:rsidP="004D41AF">
      <w:pPr>
        <w:ind w:firstLine="540"/>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Основание ____________________________________________________</w:t>
      </w:r>
    </w:p>
    <w:p w:rsidR="004D41AF" w:rsidRPr="004D41AF" w:rsidRDefault="004D41AF" w:rsidP="004D41AF">
      <w:pPr>
        <w:ind w:firstLine="540"/>
        <w:jc w:val="both"/>
        <w:rPr>
          <w:color w:val="000000"/>
        </w:rPr>
      </w:pPr>
      <w:r w:rsidRPr="004D41AF">
        <w:rPr>
          <w:color w:val="000000"/>
        </w:rPr>
        <w:t>Кому _____________________ Через кого ________________________</w:t>
      </w:r>
    </w:p>
    <w:p w:rsidR="004D41AF" w:rsidRPr="004D41AF" w:rsidRDefault="004D41AF" w:rsidP="004D41AF">
      <w:pPr>
        <w:ind w:firstLine="540"/>
        <w:rPr>
          <w:color w:val="000000"/>
        </w:rPr>
      </w:pPr>
      <w:r w:rsidRPr="004D41AF">
        <w:rPr>
          <w:color w:val="000000"/>
        </w:rPr>
        <w:t> </w:t>
      </w:r>
    </w:p>
    <w:tbl>
      <w:tblPr>
        <w:tblW w:w="5000" w:type="pct"/>
        <w:tblInd w:w="70" w:type="dxa"/>
        <w:tblCellMar>
          <w:left w:w="0" w:type="dxa"/>
          <w:right w:w="0" w:type="dxa"/>
        </w:tblCellMar>
        <w:tblLook w:val="04A0"/>
      </w:tblPr>
      <w:tblGrid>
        <w:gridCol w:w="1196"/>
        <w:gridCol w:w="1167"/>
        <w:gridCol w:w="1654"/>
        <w:gridCol w:w="908"/>
        <w:gridCol w:w="499"/>
        <w:gridCol w:w="842"/>
        <w:gridCol w:w="800"/>
        <w:gridCol w:w="694"/>
        <w:gridCol w:w="775"/>
        <w:gridCol w:w="831"/>
        <w:gridCol w:w="831"/>
        <w:gridCol w:w="924"/>
        <w:gridCol w:w="569"/>
        <w:gridCol w:w="1062"/>
        <w:gridCol w:w="898"/>
        <w:gridCol w:w="306"/>
      </w:tblGrid>
      <w:tr w:rsidR="004D41AF" w:rsidRPr="004D41AF" w:rsidTr="004D41AF">
        <w:trPr>
          <w:cantSplit/>
          <w:trHeight w:val="240"/>
        </w:trPr>
        <w:tc>
          <w:tcPr>
            <w:tcW w:w="2430" w:type="dxa"/>
            <w:gridSpan w:val="2"/>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Корреспондирующий</w:t>
            </w:r>
            <w:r w:rsidRPr="004D41AF">
              <w:rPr>
                <w:color w:val="000000"/>
              </w:rPr>
              <w:br/>
              <w:t xml:space="preserve">счет      </w:t>
            </w:r>
          </w:p>
        </w:tc>
        <w:tc>
          <w:tcPr>
            <w:tcW w:w="2970"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Материальные ценности</w:t>
            </w:r>
          </w:p>
        </w:tc>
        <w:tc>
          <w:tcPr>
            <w:tcW w:w="1485" w:type="dxa"/>
            <w:gridSpan w:val="2"/>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Единица  </w:t>
            </w:r>
            <w:r w:rsidRPr="004D41AF">
              <w:rPr>
                <w:color w:val="000000"/>
              </w:rPr>
              <w:br/>
              <w:t xml:space="preserve">измерения </w:t>
            </w:r>
          </w:p>
        </w:tc>
        <w:tc>
          <w:tcPr>
            <w:tcW w:w="1755"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Количество </w:t>
            </w:r>
          </w:p>
        </w:tc>
        <w:tc>
          <w:tcPr>
            <w:tcW w:w="135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Цена,  </w:t>
            </w:r>
            <w:r w:rsidRPr="004D41AF">
              <w:rPr>
                <w:color w:val="000000"/>
              </w:rPr>
              <w:br/>
              <w:t>руб. коп.</w:t>
            </w:r>
          </w:p>
        </w:tc>
        <w:tc>
          <w:tcPr>
            <w:tcW w:w="1485"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Сумма без </w:t>
            </w:r>
            <w:r w:rsidRPr="004D41AF">
              <w:rPr>
                <w:color w:val="000000"/>
              </w:rPr>
              <w:br/>
              <w:t>учета НДС,</w:t>
            </w:r>
            <w:r w:rsidRPr="004D41AF">
              <w:rPr>
                <w:color w:val="000000"/>
              </w:rPr>
              <w:br/>
              <w:t xml:space="preserve">руб. коп. </w:t>
            </w:r>
          </w:p>
        </w:tc>
        <w:tc>
          <w:tcPr>
            <w:tcW w:w="1485"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Сумма НДС,</w:t>
            </w:r>
            <w:r w:rsidRPr="004D41AF">
              <w:rPr>
                <w:color w:val="000000"/>
              </w:rPr>
              <w:br/>
              <w:t xml:space="preserve">руб. коп. </w:t>
            </w:r>
          </w:p>
        </w:tc>
        <w:tc>
          <w:tcPr>
            <w:tcW w:w="135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Всего с </w:t>
            </w:r>
            <w:r w:rsidRPr="004D41AF">
              <w:rPr>
                <w:color w:val="000000"/>
              </w:rPr>
              <w:br/>
              <w:t xml:space="preserve">учетом  </w:t>
            </w:r>
            <w:r w:rsidRPr="004D41AF">
              <w:rPr>
                <w:color w:val="000000"/>
              </w:rPr>
              <w:br/>
              <w:t xml:space="preserve">НДС,   </w:t>
            </w:r>
            <w:r w:rsidRPr="004D41AF">
              <w:rPr>
                <w:color w:val="000000"/>
              </w:rPr>
              <w:br/>
              <w:t>руб. коп.</w:t>
            </w:r>
          </w:p>
        </w:tc>
        <w:tc>
          <w:tcPr>
            <w:tcW w:w="1890"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Номер    </w:t>
            </w:r>
          </w:p>
        </w:tc>
        <w:tc>
          <w:tcPr>
            <w:tcW w:w="108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Поряд- </w:t>
            </w:r>
            <w:r w:rsidRPr="004D41AF">
              <w:rPr>
                <w:color w:val="000000"/>
              </w:rPr>
              <w:br/>
              <w:t xml:space="preserve">ковый  </w:t>
            </w:r>
            <w:r w:rsidRPr="004D41AF">
              <w:rPr>
                <w:color w:val="000000"/>
              </w:rPr>
              <w:br/>
              <w:t xml:space="preserve">номер  </w:t>
            </w:r>
            <w:r w:rsidRPr="004D41AF">
              <w:rPr>
                <w:color w:val="000000"/>
              </w:rPr>
              <w:br/>
              <w:t xml:space="preserve">записи </w:t>
            </w:r>
            <w:r w:rsidRPr="004D41AF">
              <w:rPr>
                <w:color w:val="000000"/>
              </w:rPr>
              <w:br/>
              <w:t xml:space="preserve">по     </w:t>
            </w:r>
            <w:r w:rsidRPr="004D41AF">
              <w:rPr>
                <w:color w:val="000000"/>
              </w:rPr>
              <w:br/>
              <w:t>складс-</w:t>
            </w:r>
            <w:r w:rsidRPr="004D41AF">
              <w:rPr>
                <w:color w:val="000000"/>
              </w:rPr>
              <w:br/>
              <w:t xml:space="preserve">кой    </w:t>
            </w:r>
            <w:r w:rsidRPr="004D41AF">
              <w:rPr>
                <w:color w:val="000000"/>
              </w:rPr>
              <w:br/>
              <w:t xml:space="preserve">карто- </w:t>
            </w:r>
            <w:r w:rsidRPr="004D41AF">
              <w:rPr>
                <w:color w:val="000000"/>
              </w:rPr>
              <w:br/>
              <w:t xml:space="preserve">теке   </w:t>
            </w:r>
          </w:p>
        </w:tc>
        <w:tc>
          <w:tcPr>
            <w:tcW w:w="6" w:type="dxa"/>
            <w:tcBorders>
              <w:top w:val="nil"/>
              <w:left w:val="nil"/>
              <w:bottom w:val="nil"/>
              <w:right w:val="nil"/>
            </w:tcBorders>
            <w:tcMar>
              <w:top w:w="75" w:type="dxa"/>
              <w:left w:w="150" w:type="dxa"/>
              <w:bottom w:w="75" w:type="dxa"/>
              <w:right w:w="150" w:type="dxa"/>
            </w:tcMar>
            <w:vAlign w:val="center"/>
            <w:hideMark/>
          </w:tcPr>
          <w:p w:rsidR="004D41AF" w:rsidRPr="004D41AF" w:rsidRDefault="004D41AF" w:rsidP="004D41AF">
            <w:pPr>
              <w:spacing w:line="324" w:lineRule="atLeast"/>
              <w:rPr>
                <w:rFonts w:ascii="Arial" w:hAnsi="Arial" w:cs="Arial"/>
                <w:color w:val="000000"/>
                <w:sz w:val="20"/>
                <w:szCs w:val="20"/>
              </w:rPr>
            </w:pPr>
          </w:p>
        </w:tc>
      </w:tr>
      <w:tr w:rsidR="004D41AF" w:rsidRPr="004D41AF" w:rsidTr="004D41AF">
        <w:trPr>
          <w:cantSplit/>
          <w:trHeight w:val="276"/>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1890"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наименование,</w:t>
            </w:r>
            <w:r w:rsidRPr="004D41AF">
              <w:rPr>
                <w:color w:val="000000"/>
              </w:rPr>
              <w:br/>
              <w:t>сорт, размер,</w:t>
            </w:r>
            <w:r w:rsidRPr="004D41AF">
              <w:rPr>
                <w:color w:val="000000"/>
              </w:rPr>
              <w:br/>
              <w:t xml:space="preserve">марка    </w:t>
            </w:r>
          </w:p>
        </w:tc>
        <w:tc>
          <w:tcPr>
            <w:tcW w:w="108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номен- </w:t>
            </w:r>
            <w:r w:rsidRPr="004D41AF">
              <w:rPr>
                <w:color w:val="000000"/>
              </w:rPr>
              <w:br/>
              <w:t>клатур-</w:t>
            </w:r>
            <w:r w:rsidRPr="004D41AF">
              <w:rPr>
                <w:color w:val="000000"/>
              </w:rPr>
              <w:br/>
              <w:t xml:space="preserve">ный    </w:t>
            </w:r>
            <w:r w:rsidRPr="004D41AF">
              <w:rPr>
                <w:color w:val="000000"/>
              </w:rPr>
              <w:br/>
              <w:t xml:space="preserve">номер  </w:t>
            </w:r>
          </w:p>
        </w:tc>
        <w:tc>
          <w:tcPr>
            <w:tcW w:w="0" w:type="auto"/>
            <w:gridSpan w:val="2"/>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945"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над-  </w:t>
            </w:r>
            <w:r w:rsidRPr="004D41AF">
              <w:rPr>
                <w:color w:val="000000"/>
              </w:rPr>
              <w:br/>
              <w:t xml:space="preserve">лежит </w:t>
            </w:r>
            <w:r w:rsidRPr="004D41AF">
              <w:rPr>
                <w:color w:val="000000"/>
              </w:rPr>
              <w:br/>
              <w:t>отпус-</w:t>
            </w:r>
            <w:r w:rsidRPr="004D41AF">
              <w:rPr>
                <w:color w:val="000000"/>
              </w:rPr>
              <w:br/>
              <w:t xml:space="preserve">тить  </w:t>
            </w:r>
          </w:p>
        </w:tc>
        <w:tc>
          <w:tcPr>
            <w:tcW w:w="81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отпу-</w:t>
            </w:r>
            <w:r w:rsidRPr="004D41AF">
              <w:rPr>
                <w:color w:val="000000"/>
              </w:rPr>
              <w:br/>
              <w:t xml:space="preserve">щено </w:t>
            </w: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675"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ин- </w:t>
            </w:r>
            <w:r w:rsidRPr="004D41AF">
              <w:rPr>
                <w:color w:val="000000"/>
              </w:rPr>
              <w:br/>
              <w:t>вен-</w:t>
            </w:r>
            <w:r w:rsidRPr="004D41AF">
              <w:rPr>
                <w:color w:val="000000"/>
              </w:rPr>
              <w:br/>
              <w:t>тар-</w:t>
            </w:r>
            <w:r w:rsidRPr="004D41AF">
              <w:rPr>
                <w:color w:val="000000"/>
              </w:rPr>
              <w:br/>
              <w:t xml:space="preserve">ный </w:t>
            </w:r>
          </w:p>
        </w:tc>
        <w:tc>
          <w:tcPr>
            <w:tcW w:w="1215"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паспорта</w:t>
            </w: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6" w:type="dxa"/>
            <w:tcBorders>
              <w:top w:val="nil"/>
              <w:left w:val="nil"/>
              <w:bottom w:val="nil"/>
              <w:right w:val="nil"/>
            </w:tcBorders>
            <w:tcMar>
              <w:top w:w="75" w:type="dxa"/>
              <w:left w:w="150" w:type="dxa"/>
              <w:bottom w:w="75" w:type="dxa"/>
              <w:right w:w="150" w:type="dxa"/>
            </w:tcMar>
            <w:vAlign w:val="center"/>
            <w:hideMark/>
          </w:tcPr>
          <w:p w:rsidR="004D41AF" w:rsidRPr="004D41AF" w:rsidRDefault="004D41AF" w:rsidP="004D41AF">
            <w:pPr>
              <w:spacing w:line="324" w:lineRule="atLeast"/>
              <w:rPr>
                <w:color w:val="000000"/>
              </w:rPr>
            </w:pPr>
          </w:p>
        </w:tc>
      </w:tr>
      <w:tr w:rsidR="004D41AF" w:rsidRPr="004D41AF" w:rsidTr="004D41AF">
        <w:trPr>
          <w:cantSplit/>
          <w:trHeight w:val="840"/>
        </w:trPr>
        <w:tc>
          <w:tcPr>
            <w:tcW w:w="12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счет, </w:t>
            </w:r>
            <w:r w:rsidRPr="004D41AF">
              <w:rPr>
                <w:color w:val="000000"/>
              </w:rPr>
              <w:br/>
              <w:t>субсчет</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код ана-</w:t>
            </w:r>
            <w:r w:rsidRPr="004D41AF">
              <w:rPr>
                <w:color w:val="000000"/>
              </w:rPr>
              <w:br/>
              <w:t>литичес-</w:t>
            </w:r>
            <w:r w:rsidRPr="004D41AF">
              <w:rPr>
                <w:color w:val="000000"/>
              </w:rPr>
              <w:br/>
              <w:t xml:space="preserve">кого    </w:t>
            </w:r>
            <w:r w:rsidRPr="004D41AF">
              <w:rPr>
                <w:color w:val="000000"/>
              </w:rPr>
              <w:br/>
              <w:t xml:space="preserve">учета   </w:t>
            </w:r>
          </w:p>
        </w:tc>
        <w:tc>
          <w:tcPr>
            <w:tcW w:w="0" w:type="auto"/>
            <w:vMerge/>
            <w:tcBorders>
              <w:top w:val="nil"/>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код</w:t>
            </w:r>
          </w:p>
        </w:tc>
        <w:tc>
          <w:tcPr>
            <w:tcW w:w="94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наиме-</w:t>
            </w:r>
            <w:r w:rsidRPr="004D41AF">
              <w:rPr>
                <w:color w:val="000000"/>
              </w:rPr>
              <w:br/>
              <w:t xml:space="preserve">нова- </w:t>
            </w:r>
            <w:r w:rsidRPr="004D41AF">
              <w:rPr>
                <w:color w:val="000000"/>
              </w:rPr>
              <w:br/>
              <w:t xml:space="preserve">ние   </w:t>
            </w:r>
          </w:p>
        </w:tc>
        <w:tc>
          <w:tcPr>
            <w:tcW w:w="0" w:type="auto"/>
            <w:vMerge/>
            <w:tcBorders>
              <w:top w:val="nil"/>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nil"/>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D41AF" w:rsidRPr="004D41AF" w:rsidRDefault="004D41AF" w:rsidP="004D41AF">
            <w:pPr>
              <w:rPr>
                <w:rFonts w:ascii="Arial" w:hAnsi="Arial" w:cs="Arial"/>
                <w:color w:val="000000"/>
                <w:sz w:val="20"/>
                <w:szCs w:val="20"/>
              </w:rPr>
            </w:pPr>
          </w:p>
        </w:tc>
        <w:tc>
          <w:tcPr>
            <w:tcW w:w="6" w:type="dxa"/>
            <w:tcBorders>
              <w:top w:val="nil"/>
              <w:left w:val="nil"/>
              <w:bottom w:val="nil"/>
              <w:right w:val="nil"/>
            </w:tcBorders>
            <w:tcMar>
              <w:top w:w="75" w:type="dxa"/>
              <w:left w:w="150" w:type="dxa"/>
              <w:bottom w:w="75" w:type="dxa"/>
              <w:right w:w="150" w:type="dxa"/>
            </w:tcMar>
            <w:vAlign w:val="center"/>
            <w:hideMark/>
          </w:tcPr>
          <w:p w:rsidR="004D41AF" w:rsidRPr="004D41AF" w:rsidRDefault="004D41AF" w:rsidP="004D41AF">
            <w:pPr>
              <w:spacing w:line="324" w:lineRule="atLeast"/>
              <w:rPr>
                <w:color w:val="000000"/>
              </w:rPr>
            </w:pPr>
          </w:p>
        </w:tc>
      </w:tr>
      <w:tr w:rsidR="004D41AF" w:rsidRPr="004D41AF" w:rsidTr="004D41AF">
        <w:trPr>
          <w:cantSplit/>
          <w:trHeight w:val="240"/>
        </w:trPr>
        <w:tc>
          <w:tcPr>
            <w:tcW w:w="12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1  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2  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3      </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4  </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5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6 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7  </w:t>
            </w:r>
          </w:p>
        </w:tc>
        <w:tc>
          <w:tcPr>
            <w:tcW w:w="81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8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9  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10   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11   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12   </w:t>
            </w:r>
          </w:p>
        </w:tc>
        <w:tc>
          <w:tcPr>
            <w:tcW w:w="67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13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14   </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15  </w:t>
            </w:r>
          </w:p>
        </w:tc>
        <w:tc>
          <w:tcPr>
            <w:tcW w:w="6" w:type="dxa"/>
            <w:tcBorders>
              <w:top w:val="nil"/>
              <w:left w:val="nil"/>
              <w:bottom w:val="nil"/>
              <w:right w:val="nil"/>
            </w:tcBorders>
            <w:tcMar>
              <w:top w:w="75" w:type="dxa"/>
              <w:left w:w="150" w:type="dxa"/>
              <w:bottom w:w="75" w:type="dxa"/>
              <w:right w:w="150" w:type="dxa"/>
            </w:tcMar>
            <w:vAlign w:val="center"/>
            <w:hideMark/>
          </w:tcPr>
          <w:p w:rsidR="004D41AF" w:rsidRPr="004D41AF" w:rsidRDefault="004D41AF" w:rsidP="004D41AF">
            <w:pPr>
              <w:spacing w:line="324" w:lineRule="atLeast"/>
              <w:rPr>
                <w:rFonts w:ascii="Arial" w:hAnsi="Arial" w:cs="Arial"/>
                <w:color w:val="000000"/>
                <w:sz w:val="20"/>
                <w:szCs w:val="20"/>
              </w:rPr>
            </w:pPr>
          </w:p>
        </w:tc>
      </w:tr>
      <w:tr w:rsidR="004D41AF" w:rsidRPr="004D41AF" w:rsidTr="004D41AF">
        <w:trPr>
          <w:cantSplit/>
          <w:trHeight w:val="240"/>
        </w:trPr>
        <w:tc>
          <w:tcPr>
            <w:tcW w:w="12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81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67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6" w:type="dxa"/>
            <w:tcBorders>
              <w:top w:val="nil"/>
              <w:left w:val="nil"/>
              <w:bottom w:val="nil"/>
              <w:right w:val="nil"/>
            </w:tcBorders>
            <w:tcMar>
              <w:top w:w="75" w:type="dxa"/>
              <w:left w:w="150" w:type="dxa"/>
              <w:bottom w:w="75" w:type="dxa"/>
              <w:right w:w="150" w:type="dxa"/>
            </w:tcMar>
            <w:vAlign w:val="center"/>
            <w:hideMark/>
          </w:tcPr>
          <w:p w:rsidR="004D41AF" w:rsidRPr="004D41AF" w:rsidRDefault="004D41AF" w:rsidP="004D41AF">
            <w:pPr>
              <w:spacing w:line="324" w:lineRule="atLeast"/>
              <w:rPr>
                <w:rFonts w:ascii="Arial" w:hAnsi="Arial" w:cs="Arial"/>
                <w:color w:val="000000"/>
                <w:sz w:val="20"/>
                <w:szCs w:val="20"/>
              </w:rPr>
            </w:pPr>
          </w:p>
        </w:tc>
      </w:tr>
      <w:tr w:rsidR="004D41AF" w:rsidRPr="004D41AF" w:rsidTr="004D41AF">
        <w:trPr>
          <w:cantSplit/>
          <w:trHeight w:val="240"/>
        </w:trPr>
        <w:tc>
          <w:tcPr>
            <w:tcW w:w="12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Итого...</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81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67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6" w:type="dxa"/>
            <w:tcBorders>
              <w:top w:val="nil"/>
              <w:left w:val="nil"/>
              <w:bottom w:val="nil"/>
              <w:right w:val="nil"/>
            </w:tcBorders>
            <w:tcMar>
              <w:top w:w="75" w:type="dxa"/>
              <w:left w:w="150" w:type="dxa"/>
              <w:bottom w:w="75" w:type="dxa"/>
              <w:right w:w="150" w:type="dxa"/>
            </w:tcMar>
            <w:vAlign w:val="center"/>
            <w:hideMark/>
          </w:tcPr>
          <w:p w:rsidR="004D41AF" w:rsidRPr="004D41AF" w:rsidRDefault="004D41AF" w:rsidP="004D41AF">
            <w:pPr>
              <w:spacing w:line="324" w:lineRule="atLeast"/>
              <w:rPr>
                <w:rFonts w:ascii="Arial" w:hAnsi="Arial" w:cs="Arial"/>
                <w:color w:val="000000"/>
                <w:sz w:val="20"/>
                <w:szCs w:val="20"/>
              </w:rPr>
            </w:pPr>
          </w:p>
        </w:tc>
      </w:tr>
    </w:tbl>
    <w:p w:rsidR="004D41AF" w:rsidRPr="004D41AF" w:rsidRDefault="004D41AF" w:rsidP="004D41AF">
      <w:pPr>
        <w:ind w:firstLine="540"/>
        <w:rPr>
          <w:color w:val="000000"/>
        </w:rPr>
      </w:pPr>
      <w:r w:rsidRPr="004D41AF">
        <w:rPr>
          <w:color w:val="000000"/>
        </w:rPr>
        <w:t> </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Всего отпущено __________________________________ наименований</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прописью</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на сумму ____________________ руб.  __ коп.  в том числе сумма НДС</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прописью</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________ руб. __ коп.                             С.Ф. Иванов</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Отпуск разрешил ___________ ___________ ----------------------</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должность    подпись     расшифровка подписи</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С.Ф. Иванов</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Отпустил ___________________ ___________ ---------------------</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должность       подпись    расшифровка подписи</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Главный бухгалтер _______________ ____________________________</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подпись          расшифровка подписи</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Получил ____________________ ___________ _____________________</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должность        подпись    расшифровка подписи</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lastRenderedPageBreak/>
        <w:t>Инструмент может передаваться исполнителю по балансовой или рыночной цене, определенной в договоре, без учета стоимости входного НДС, который по приобретенным материалам был принят к вычету заказчиком в общеустановленном порядке.</w:t>
      </w:r>
    </w:p>
    <w:p w:rsidR="004D41AF" w:rsidRPr="004D41AF" w:rsidRDefault="004D41AF" w:rsidP="004D41AF">
      <w:pPr>
        <w:ind w:firstLine="540"/>
        <w:jc w:val="both"/>
        <w:rPr>
          <w:color w:val="000000"/>
        </w:rPr>
      </w:pPr>
      <w:r w:rsidRPr="004D41AF">
        <w:rPr>
          <w:color w:val="000000"/>
        </w:rPr>
        <w:t>Когда работы будут завершены, подрядчик должен вернуть инструмент заказчику. При этом оформляются акты приемки выполненных работ и акты приемки-передачи материалов (инструментов). Образцы актов:</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jc w:val="center"/>
        <w:rPr>
          <w:color w:val="000000"/>
        </w:rPr>
      </w:pPr>
      <w:r w:rsidRPr="004D41AF">
        <w:rPr>
          <w:color w:val="000000"/>
        </w:rPr>
        <w:t>АКТ N _______</w:t>
      </w:r>
    </w:p>
    <w:p w:rsidR="004D41AF" w:rsidRPr="004D41AF" w:rsidRDefault="004D41AF" w:rsidP="004D41AF">
      <w:pPr>
        <w:jc w:val="center"/>
        <w:rPr>
          <w:color w:val="000000"/>
        </w:rPr>
      </w:pPr>
      <w:r w:rsidRPr="004D41AF">
        <w:rPr>
          <w:color w:val="000000"/>
        </w:rPr>
        <w:t>о сдаче-приемке выполненных работ</w:t>
      </w:r>
    </w:p>
    <w:p w:rsidR="004D41AF" w:rsidRPr="004D41AF" w:rsidRDefault="004D41AF" w:rsidP="004D41AF">
      <w:pPr>
        <w:jc w:val="center"/>
        <w:rPr>
          <w:color w:val="000000"/>
        </w:rPr>
      </w:pPr>
      <w:r w:rsidRPr="004D41AF">
        <w:rPr>
          <w:color w:val="000000"/>
        </w:rPr>
        <w:t>по договору подряда N _______</w:t>
      </w:r>
    </w:p>
    <w:p w:rsidR="004D41AF" w:rsidRPr="004D41AF" w:rsidRDefault="004D41AF" w:rsidP="004D41AF">
      <w:pPr>
        <w:jc w:val="center"/>
        <w:rPr>
          <w:color w:val="000000"/>
        </w:rPr>
      </w:pPr>
      <w:r w:rsidRPr="004D41AF">
        <w:rPr>
          <w:color w:val="000000"/>
        </w:rPr>
        <w:t>от "__" __________ ____ г. на переработку сырья</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г. _______________                               от "__" __________ ____ г.</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_____________________, именуемый в дальнейшем "Подрядчик", в лице ___________________, действующего на основании ___________________, с одной стороны, и _________________, именуемый в дальнейшем "Заказчик", в лице _________________, действующего на основании _________________, с другой стороны, составили настоящий акт о нижеследующем:</w:t>
      </w:r>
    </w:p>
    <w:p w:rsidR="004D41AF" w:rsidRPr="004D41AF" w:rsidRDefault="004D41AF" w:rsidP="004D41AF">
      <w:pPr>
        <w:ind w:firstLine="540"/>
        <w:jc w:val="both"/>
        <w:rPr>
          <w:color w:val="000000"/>
        </w:rPr>
      </w:pPr>
      <w:r w:rsidRPr="004D41AF">
        <w:rPr>
          <w:color w:val="000000"/>
        </w:rPr>
        <w:t>1. В соответствии с договором подряда N ____ от "__" ____________ ____ г. на переработку сырья и заданием Заказчика N _____ от "__" ____________ ____ г. Подрядчик выполнил работы по переработке сырья, предоставленного Заказчиком в объеме ____________, указанном в задании.</w:t>
      </w:r>
    </w:p>
    <w:p w:rsidR="004D41AF" w:rsidRPr="004D41AF" w:rsidRDefault="004D41AF" w:rsidP="004D41AF">
      <w:pPr>
        <w:ind w:firstLine="540"/>
        <w:jc w:val="both"/>
        <w:rPr>
          <w:color w:val="000000"/>
        </w:rPr>
      </w:pPr>
      <w:r w:rsidRPr="004D41AF">
        <w:rPr>
          <w:color w:val="000000"/>
        </w:rPr>
        <w:t>2. Указанные работы, согласно договору, должны были быть выполнены к "__" ____________ ____ г.</w:t>
      </w:r>
    </w:p>
    <w:p w:rsidR="004D41AF" w:rsidRPr="004D41AF" w:rsidRDefault="004D41AF" w:rsidP="004D41AF">
      <w:pPr>
        <w:ind w:firstLine="540"/>
        <w:jc w:val="both"/>
        <w:rPr>
          <w:color w:val="000000"/>
        </w:rPr>
      </w:pPr>
      <w:r w:rsidRPr="004D41AF">
        <w:rPr>
          <w:color w:val="000000"/>
        </w:rPr>
        <w:t>Фактически работы выполнены к</w:t>
      </w:r>
    </w:p>
    <w:p w:rsidR="004D41AF" w:rsidRPr="004D41AF" w:rsidRDefault="004D41AF" w:rsidP="004D41AF">
      <w:pPr>
        <w:ind w:firstLine="540"/>
        <w:jc w:val="both"/>
        <w:rPr>
          <w:color w:val="000000"/>
        </w:rPr>
      </w:pPr>
      <w:r w:rsidRPr="004D41AF">
        <w:rPr>
          <w:color w:val="000000"/>
        </w:rPr>
        <w:t>"__" ____________ ____ г.</w:t>
      </w:r>
    </w:p>
    <w:p w:rsidR="004D41AF" w:rsidRPr="004D41AF" w:rsidRDefault="004D41AF" w:rsidP="004D41AF">
      <w:pPr>
        <w:ind w:firstLine="540"/>
        <w:jc w:val="both"/>
        <w:rPr>
          <w:color w:val="000000"/>
        </w:rPr>
      </w:pPr>
      <w:r w:rsidRPr="004D41AF">
        <w:rPr>
          <w:color w:val="000000"/>
        </w:rPr>
        <w:t>3. Качество результата работ (готовой продукции) по договору должно соответствовать предъявляемым требованиям.</w:t>
      </w:r>
    </w:p>
    <w:p w:rsidR="004D41AF" w:rsidRPr="004D41AF" w:rsidRDefault="004D41AF" w:rsidP="004D41AF">
      <w:pPr>
        <w:ind w:firstLine="540"/>
        <w:jc w:val="both"/>
        <w:rPr>
          <w:color w:val="000000"/>
        </w:rPr>
      </w:pPr>
      <w:r w:rsidRPr="004D41AF">
        <w:rPr>
          <w:color w:val="000000"/>
        </w:rPr>
        <w:t>Фактически качество выполненных работ соответствует/не соответствует указанным требованиям.</w:t>
      </w:r>
    </w:p>
    <w:p w:rsidR="004D41AF" w:rsidRPr="004D41AF" w:rsidRDefault="004D41AF" w:rsidP="004D41AF">
      <w:pPr>
        <w:ind w:firstLine="540"/>
        <w:jc w:val="both"/>
        <w:rPr>
          <w:color w:val="000000"/>
        </w:rPr>
      </w:pPr>
      <w:r w:rsidRPr="004D41AF">
        <w:rPr>
          <w:color w:val="000000"/>
        </w:rPr>
        <w:t>4. В результате осмотра результата работ недостатки не выявлены/выявлены. В случае выявления недостатков необходимо указать номера актов об обнаружении недостатков (п. п. 4.1, 4.2 договора).</w:t>
      </w:r>
    </w:p>
    <w:p w:rsidR="004D41AF" w:rsidRPr="004D41AF" w:rsidRDefault="004D41AF" w:rsidP="004D41AF">
      <w:pPr>
        <w:ind w:firstLine="540"/>
        <w:jc w:val="both"/>
        <w:rPr>
          <w:color w:val="000000"/>
        </w:rPr>
      </w:pPr>
      <w:r w:rsidRPr="004D41AF">
        <w:rPr>
          <w:b/>
          <w:bCs/>
          <w:color w:val="000000"/>
        </w:rPr>
        <w:t>Заключение.</w:t>
      </w:r>
    </w:p>
    <w:p w:rsidR="004D41AF" w:rsidRPr="004D41AF" w:rsidRDefault="004D41AF" w:rsidP="004D41AF">
      <w:pPr>
        <w:ind w:firstLine="540"/>
        <w:jc w:val="both"/>
        <w:rPr>
          <w:color w:val="000000"/>
        </w:rPr>
      </w:pPr>
      <w:r w:rsidRPr="004D41AF">
        <w:rPr>
          <w:color w:val="000000"/>
        </w:rPr>
        <w:t>При приемке результата работ установлено, что работы выполнены в полном объеме в срок (с нарушением условия договора о сроке выполнения работ, то есть несвоевременно).</w:t>
      </w:r>
    </w:p>
    <w:p w:rsidR="004D41AF" w:rsidRPr="004D41AF" w:rsidRDefault="004D41AF" w:rsidP="004D41AF">
      <w:pPr>
        <w:ind w:firstLine="540"/>
        <w:jc w:val="both"/>
        <w:rPr>
          <w:color w:val="000000"/>
        </w:rPr>
      </w:pPr>
      <w:r w:rsidRPr="004D41AF">
        <w:rPr>
          <w:color w:val="000000"/>
        </w:rPr>
        <w:t>Качество работ соответствует/не соответствует указанным в договоре требованиям.</w:t>
      </w:r>
    </w:p>
    <w:p w:rsidR="004D41AF" w:rsidRPr="004D41AF" w:rsidRDefault="004D41AF" w:rsidP="004D41AF">
      <w:pPr>
        <w:ind w:firstLine="540"/>
        <w:jc w:val="both"/>
        <w:rPr>
          <w:color w:val="000000"/>
        </w:rPr>
      </w:pPr>
      <w:r w:rsidRPr="004D41AF">
        <w:rPr>
          <w:color w:val="000000"/>
        </w:rPr>
        <w:t>Недостатки в результате работ не выявлены/выявлены (если выявлены, указать, какие именно выявлены, какие устранены).</w:t>
      </w:r>
    </w:p>
    <w:p w:rsidR="004D41AF" w:rsidRPr="004D41AF" w:rsidRDefault="004D41AF" w:rsidP="004D41AF">
      <w:pPr>
        <w:ind w:firstLine="540"/>
        <w:jc w:val="both"/>
        <w:rPr>
          <w:color w:val="000000"/>
        </w:rPr>
      </w:pPr>
      <w:r w:rsidRPr="004D41AF">
        <w:rPr>
          <w:color w:val="000000"/>
        </w:rPr>
        <w:t>Настоящим Подрядчик передает Заказчику результат выполненных работ (готовую продукцию) по следующему перечню:</w:t>
      </w:r>
    </w:p>
    <w:p w:rsidR="004D41AF" w:rsidRPr="004D41AF" w:rsidRDefault="004D41AF" w:rsidP="004D41AF">
      <w:pPr>
        <w:ind w:firstLine="540"/>
        <w:jc w:val="both"/>
        <w:rPr>
          <w:color w:val="000000"/>
        </w:rPr>
      </w:pPr>
      <w:r w:rsidRPr="004D41AF">
        <w:rPr>
          <w:color w:val="000000"/>
        </w:rPr>
        <w:t> </w:t>
      </w:r>
    </w:p>
    <w:tbl>
      <w:tblPr>
        <w:tblW w:w="5000" w:type="pct"/>
        <w:tblInd w:w="70" w:type="dxa"/>
        <w:tblCellMar>
          <w:left w:w="0" w:type="dxa"/>
          <w:right w:w="0" w:type="dxa"/>
        </w:tblCellMar>
        <w:tblLook w:val="04A0"/>
      </w:tblPr>
      <w:tblGrid>
        <w:gridCol w:w="792"/>
        <w:gridCol w:w="4360"/>
        <w:gridCol w:w="4343"/>
      </w:tblGrid>
      <w:tr w:rsidR="004D41AF" w:rsidRPr="004D41AF" w:rsidTr="004D41AF">
        <w:trPr>
          <w:cantSplit/>
          <w:trHeight w:val="240"/>
        </w:trPr>
        <w:tc>
          <w:tcPr>
            <w:tcW w:w="8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N п/п</w:t>
            </w:r>
          </w:p>
        </w:tc>
        <w:tc>
          <w:tcPr>
            <w:tcW w:w="45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Наименование готовой продукции </w:t>
            </w:r>
          </w:p>
        </w:tc>
        <w:tc>
          <w:tcPr>
            <w:tcW w:w="45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Количество           </w:t>
            </w:r>
          </w:p>
        </w:tc>
      </w:tr>
      <w:tr w:rsidR="004D41AF" w:rsidRPr="004D41AF" w:rsidTr="004D41AF">
        <w:trPr>
          <w:cantSplit/>
          <w:trHeight w:val="240"/>
        </w:trPr>
        <w:tc>
          <w:tcPr>
            <w:tcW w:w="8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1  </w:t>
            </w:r>
          </w:p>
        </w:tc>
        <w:tc>
          <w:tcPr>
            <w:tcW w:w="459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459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r>
      <w:tr w:rsidR="004D41AF" w:rsidRPr="004D41AF" w:rsidTr="004D41AF">
        <w:trPr>
          <w:cantSplit/>
          <w:trHeight w:val="240"/>
        </w:trPr>
        <w:tc>
          <w:tcPr>
            <w:tcW w:w="8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2  </w:t>
            </w:r>
          </w:p>
        </w:tc>
        <w:tc>
          <w:tcPr>
            <w:tcW w:w="459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459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r>
      <w:tr w:rsidR="004D41AF" w:rsidRPr="004D41AF" w:rsidTr="004D41AF">
        <w:trPr>
          <w:cantSplit/>
          <w:trHeight w:val="240"/>
        </w:trPr>
        <w:tc>
          <w:tcPr>
            <w:tcW w:w="540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Итого...                               </w:t>
            </w:r>
          </w:p>
        </w:tc>
        <w:tc>
          <w:tcPr>
            <w:tcW w:w="459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r>
    </w:tbl>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Цена выполнения работ по договору N ___ от "__" ____________ ____ г. составила _________ (_____________) руб., включая НДС в размере _________ (_____________) руб.</w:t>
      </w:r>
    </w:p>
    <w:p w:rsidR="004D41AF" w:rsidRPr="004D41AF" w:rsidRDefault="004D41AF" w:rsidP="004D41AF">
      <w:pPr>
        <w:ind w:firstLine="540"/>
        <w:jc w:val="both"/>
        <w:rPr>
          <w:color w:val="000000"/>
        </w:rPr>
      </w:pPr>
      <w:r w:rsidRPr="004D41AF">
        <w:rPr>
          <w:color w:val="000000"/>
        </w:rPr>
        <w:lastRenderedPageBreak/>
        <w:t>Настоящий акт свидетельствует о том, что стороны свои обязательства по договору N ____ от "__" ____________ ____ г. выполнили в полном объеме и претензий друг к другу не имеют.</w:t>
      </w:r>
    </w:p>
    <w:p w:rsidR="004D41AF" w:rsidRPr="004D41AF" w:rsidRDefault="004D41AF" w:rsidP="004D41AF">
      <w:pPr>
        <w:ind w:firstLine="540"/>
        <w:jc w:val="both"/>
        <w:rPr>
          <w:color w:val="000000"/>
        </w:rPr>
      </w:pPr>
      <w:r w:rsidRPr="004D41AF">
        <w:rPr>
          <w:color w:val="000000"/>
        </w:rPr>
        <w:t>Результат работ по договору подряда N ____ от "__" ____________ ____ г. на переработку и заданию Заказчика N _____ сдал.</w:t>
      </w:r>
    </w:p>
    <w:p w:rsidR="004D41AF" w:rsidRPr="004D41AF" w:rsidRDefault="004D41AF" w:rsidP="004D41AF">
      <w:pPr>
        <w:ind w:firstLine="540"/>
        <w:jc w:val="both"/>
        <w:rPr>
          <w:color w:val="000000"/>
        </w:rPr>
      </w:pPr>
      <w:r w:rsidRPr="004D41AF">
        <w:rPr>
          <w:color w:val="000000"/>
        </w:rPr>
        <w:t>Подрядчик _______________________________________.</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М.П.</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Результат работ по договору подряда N ____ от "__" ____________ ____ г. на переработку и заданию Заказчика N ____ принял.</w:t>
      </w:r>
    </w:p>
    <w:p w:rsidR="004D41AF" w:rsidRPr="004D41AF" w:rsidRDefault="004D41AF" w:rsidP="004D41AF">
      <w:pPr>
        <w:ind w:firstLine="540"/>
        <w:jc w:val="both"/>
        <w:rPr>
          <w:color w:val="000000"/>
        </w:rPr>
      </w:pPr>
      <w:r w:rsidRPr="004D41AF">
        <w:rPr>
          <w:color w:val="000000"/>
        </w:rPr>
        <w:t>Заказчик ________________________________________.</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М.П.</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jc w:val="center"/>
        <w:rPr>
          <w:color w:val="000000"/>
        </w:rPr>
      </w:pPr>
      <w:r w:rsidRPr="004D41AF">
        <w:rPr>
          <w:color w:val="000000"/>
        </w:rPr>
        <w:t>АКТ N _____</w:t>
      </w:r>
    </w:p>
    <w:p w:rsidR="004D41AF" w:rsidRPr="004D41AF" w:rsidRDefault="004D41AF" w:rsidP="004D41AF">
      <w:pPr>
        <w:jc w:val="center"/>
        <w:rPr>
          <w:color w:val="000000"/>
        </w:rPr>
      </w:pPr>
      <w:r w:rsidRPr="004D41AF">
        <w:rPr>
          <w:color w:val="000000"/>
        </w:rPr>
        <w:t>приемки-передачи материалов (сырья), (инструментов)</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г. _______________                               от "__" __________ ____ г.</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____________________, именуемый в дальнейшем "Подрядчик", в лице ____________, действующего на основании __________________, и __________________, именуемый в дальнейшем "Заказчик", в лице __________________, действующего на основании _______________, составили настоящий акт о передаче Подрядчику для выполнения задания Заказчика N _____ от "__" ____________ ____ г. по договору подряда N _______ от "__" ____________ ____ г. следующих материалов (сырья):</w:t>
      </w:r>
    </w:p>
    <w:p w:rsidR="004D41AF" w:rsidRPr="004D41AF" w:rsidRDefault="004D41AF" w:rsidP="004D41AF">
      <w:pPr>
        <w:ind w:firstLine="540"/>
        <w:jc w:val="both"/>
        <w:rPr>
          <w:color w:val="000000"/>
        </w:rPr>
      </w:pPr>
      <w:r w:rsidRPr="004D41AF">
        <w:rPr>
          <w:color w:val="000000"/>
        </w:rPr>
        <w:t> </w:t>
      </w:r>
    </w:p>
    <w:tbl>
      <w:tblPr>
        <w:tblW w:w="5000" w:type="pct"/>
        <w:tblInd w:w="70" w:type="dxa"/>
        <w:tblCellMar>
          <w:left w:w="0" w:type="dxa"/>
          <w:right w:w="0" w:type="dxa"/>
        </w:tblCellMar>
        <w:tblLook w:val="04A0"/>
      </w:tblPr>
      <w:tblGrid>
        <w:gridCol w:w="778"/>
        <w:gridCol w:w="2827"/>
        <w:gridCol w:w="3063"/>
        <w:gridCol w:w="2827"/>
      </w:tblGrid>
      <w:tr w:rsidR="004D41AF" w:rsidRPr="004D41AF" w:rsidTr="004D41AF">
        <w:trPr>
          <w:cantSplit/>
          <w:trHeight w:val="240"/>
        </w:trPr>
        <w:tc>
          <w:tcPr>
            <w:tcW w:w="8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N п/п</w:t>
            </w:r>
          </w:p>
        </w:tc>
        <w:tc>
          <w:tcPr>
            <w:tcW w:w="297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Вид материалов   </w:t>
            </w:r>
          </w:p>
        </w:tc>
        <w:tc>
          <w:tcPr>
            <w:tcW w:w="324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Количество материалов </w:t>
            </w:r>
          </w:p>
        </w:tc>
        <w:tc>
          <w:tcPr>
            <w:tcW w:w="297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xml:space="preserve">Цена материалов   </w:t>
            </w:r>
          </w:p>
        </w:tc>
      </w:tr>
      <w:tr w:rsidR="004D41AF" w:rsidRPr="004D41AF" w:rsidTr="004D41AF">
        <w:trPr>
          <w:cantSplit/>
          <w:trHeight w:val="240"/>
        </w:trPr>
        <w:tc>
          <w:tcPr>
            <w:tcW w:w="8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297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324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c>
          <w:tcPr>
            <w:tcW w:w="2970" w:type="dxa"/>
            <w:tcBorders>
              <w:top w:val="nil"/>
              <w:left w:val="nil"/>
              <w:bottom w:val="single" w:sz="8" w:space="0" w:color="auto"/>
              <w:right w:val="single" w:sz="8" w:space="0" w:color="auto"/>
            </w:tcBorders>
            <w:tcMar>
              <w:top w:w="0" w:type="dxa"/>
              <w:left w:w="70" w:type="dxa"/>
              <w:bottom w:w="0" w:type="dxa"/>
              <w:right w:w="70" w:type="dxa"/>
            </w:tcMar>
            <w:hideMark/>
          </w:tcPr>
          <w:p w:rsidR="004D41AF" w:rsidRPr="004D41AF" w:rsidRDefault="004D41AF" w:rsidP="004D41AF">
            <w:pPr>
              <w:autoSpaceDE w:val="0"/>
              <w:autoSpaceDN w:val="0"/>
              <w:spacing w:line="324" w:lineRule="atLeast"/>
              <w:rPr>
                <w:rFonts w:ascii="Arial" w:hAnsi="Arial" w:cs="Arial"/>
                <w:color w:val="000000"/>
                <w:sz w:val="20"/>
                <w:szCs w:val="20"/>
              </w:rPr>
            </w:pPr>
            <w:r w:rsidRPr="004D41AF">
              <w:rPr>
                <w:color w:val="000000"/>
              </w:rPr>
              <w:t> </w:t>
            </w:r>
          </w:p>
        </w:tc>
      </w:tr>
    </w:tbl>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Настоящий акт составлен в 2 (двух) экземплярах, один из которых находится у Подрядчика, другой - у Заказчика.</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Подрядчик                                Заказчик</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______________________________           ______________________________</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(подпись)                                (подпись)</w:t>
      </w:r>
    </w:p>
    <w:p w:rsidR="004D41AF" w:rsidRPr="004D41AF" w:rsidRDefault="004D41AF" w:rsidP="004D41AF">
      <w:pPr>
        <w:autoSpaceDE w:val="0"/>
        <w:autoSpaceDN w:val="0"/>
        <w:spacing w:line="240" w:lineRule="atLeast"/>
        <w:rPr>
          <w:rFonts w:ascii="Courier New" w:hAnsi="Courier New" w:cs="Courier New"/>
          <w:color w:val="000000"/>
          <w:sz w:val="20"/>
          <w:szCs w:val="20"/>
        </w:rPr>
      </w:pPr>
      <w:r w:rsidRPr="004D41AF">
        <w:rPr>
          <w:rFonts w:ascii="Courier New" w:hAnsi="Courier New" w:cs="Courier New"/>
          <w:color w:val="000000"/>
          <w:sz w:val="20"/>
          <w:szCs w:val="20"/>
        </w:rPr>
        <w:t>    М.П.                                     М.П.</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Если при сверке по остаткам материалов (инструментов) у подрядчика была выявлена недостача (порча, хищение и т.д.), признанные суммы возмещения ущерба, выплачиваемые заказчику, относятся у него к внереализационным доходам в силу п. 3 ч. 2 ст. 250 Налогового кодекса (НК РФ).</w:t>
      </w:r>
    </w:p>
    <w:p w:rsidR="004D41AF" w:rsidRPr="004D41AF" w:rsidRDefault="004D41AF" w:rsidP="004D41AF">
      <w:pPr>
        <w:ind w:firstLine="540"/>
        <w:jc w:val="both"/>
        <w:rPr>
          <w:color w:val="000000"/>
        </w:rPr>
      </w:pPr>
      <w:r w:rsidRPr="004D41AF">
        <w:rPr>
          <w:color w:val="000000"/>
        </w:rPr>
        <w:t>Датой получения внереализационных доходов в виде сумм возмещения убытков (ущерба) является дата признания должником причиненного ущерба (пп. 4 п. 4 ст. 271 НК РФ).</w:t>
      </w:r>
    </w:p>
    <w:p w:rsidR="004D41AF" w:rsidRPr="004D41AF" w:rsidRDefault="004D41AF" w:rsidP="004D41AF">
      <w:pPr>
        <w:ind w:firstLine="540"/>
        <w:jc w:val="both"/>
        <w:rPr>
          <w:color w:val="000000"/>
        </w:rPr>
      </w:pPr>
      <w:r w:rsidRPr="004D41AF">
        <w:rPr>
          <w:color w:val="000000"/>
        </w:rPr>
        <w:t xml:space="preserve">В налоговом учете согласно п. 1 ст. 256 НК РФ амортизируемым имуществом признаются имущество, результаты интеллектуальной деятельности и иные объекты интеллектуальной собственности первоначальной стоимостью более 40 000 руб., со сроком полезного использования более 12 мес., которые находятся у налогоплательщика </w:t>
      </w:r>
      <w:r w:rsidRPr="004D41AF">
        <w:rPr>
          <w:color w:val="000000"/>
        </w:rPr>
        <w:lastRenderedPageBreak/>
        <w:t>на праве собственности (если иное не предусмотрено настоящей главой), используются им для извлечения дохода и стоимость которых погашается путем начисления амортизации.</w:t>
      </w:r>
    </w:p>
    <w:p w:rsidR="004D41AF" w:rsidRPr="004D41AF" w:rsidRDefault="004D41AF" w:rsidP="004D41AF">
      <w:pPr>
        <w:ind w:firstLine="540"/>
        <w:jc w:val="both"/>
        <w:rPr>
          <w:color w:val="000000"/>
        </w:rPr>
      </w:pPr>
      <w:r w:rsidRPr="004D41AF">
        <w:rPr>
          <w:color w:val="000000"/>
        </w:rPr>
        <w:t>Расходы на приобретение основных средств первоначальной стоимостью менее 40 000 руб. учитываются для целей налогообложения прибыли в соответствии с пп. 3 п. 1 ст. 254 НК РФ. Стоимость такого имущества включается в состав материальных расходов в полной сумме по мере ввода его в эксплуатацию.</w:t>
      </w:r>
    </w:p>
    <w:p w:rsidR="004D41AF" w:rsidRPr="004D41AF" w:rsidRDefault="004D41AF" w:rsidP="004D41AF">
      <w:pPr>
        <w:ind w:firstLine="540"/>
        <w:jc w:val="both"/>
        <w:rPr>
          <w:color w:val="000000"/>
        </w:rPr>
      </w:pPr>
      <w:r w:rsidRPr="004D41AF">
        <w:rPr>
          <w:color w:val="000000"/>
        </w:rPr>
        <w:t>Налогоплательщик не вправе амортизировать указанное имущество, поскольку названная норма имеет императивный (не допускающий выбора) характер (Письмо УФНС России по г. Москве от 09.06.2009 N 16-15/058809).</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jc w:val="center"/>
        <w:rPr>
          <w:color w:val="000000"/>
        </w:rPr>
      </w:pPr>
      <w:r w:rsidRPr="004D41AF">
        <w:rPr>
          <w:color w:val="000000"/>
        </w:rPr>
        <w:t>Список литературы</w:t>
      </w:r>
    </w:p>
    <w:p w:rsidR="004D41AF" w:rsidRPr="004D41AF" w:rsidRDefault="004D41AF" w:rsidP="004D41AF">
      <w:pPr>
        <w:ind w:firstLine="540"/>
        <w:jc w:val="both"/>
        <w:rPr>
          <w:color w:val="000000"/>
        </w:rPr>
      </w:pPr>
      <w:r w:rsidRPr="004D41AF">
        <w:rPr>
          <w:color w:val="000000"/>
        </w:rPr>
        <w:t> </w:t>
      </w:r>
    </w:p>
    <w:p w:rsidR="004D41AF" w:rsidRPr="004D41AF" w:rsidRDefault="004D41AF" w:rsidP="004D41AF">
      <w:pPr>
        <w:ind w:firstLine="540"/>
        <w:jc w:val="both"/>
        <w:rPr>
          <w:color w:val="000000"/>
        </w:rPr>
      </w:pPr>
      <w:r w:rsidRPr="004D41AF">
        <w:rPr>
          <w:color w:val="000000"/>
        </w:rPr>
        <w:t>1. Гражданский кодекс РФ (часть первая): Федеральный закон от 30.11.1994 N 51-ФЗ.</w:t>
      </w:r>
    </w:p>
    <w:p w:rsidR="004D41AF" w:rsidRPr="004D41AF" w:rsidRDefault="004D41AF" w:rsidP="004D41AF">
      <w:pPr>
        <w:ind w:firstLine="540"/>
        <w:jc w:val="both"/>
        <w:rPr>
          <w:color w:val="000000"/>
        </w:rPr>
      </w:pPr>
      <w:r w:rsidRPr="004D41AF">
        <w:rPr>
          <w:color w:val="000000"/>
        </w:rPr>
        <w:t>2. Гражданский кодекс РФ (часть вторая): Федеральный закон от 26.01.1996 N 14-ФЗ.</w:t>
      </w:r>
    </w:p>
    <w:p w:rsidR="004D41AF" w:rsidRPr="004D41AF" w:rsidRDefault="004D41AF" w:rsidP="004D41AF">
      <w:pPr>
        <w:ind w:firstLine="540"/>
        <w:jc w:val="both"/>
        <w:rPr>
          <w:color w:val="000000"/>
        </w:rPr>
      </w:pPr>
      <w:r w:rsidRPr="004D41AF">
        <w:rPr>
          <w:color w:val="000000"/>
        </w:rPr>
        <w:t>3. Налоговый кодекс РФ (часть вторая): Федеральный закон от 05.08.2000 N 117-ФЗ.</w:t>
      </w:r>
    </w:p>
    <w:p w:rsidR="004D41AF" w:rsidRPr="004D41AF" w:rsidRDefault="004D41AF" w:rsidP="004D41AF">
      <w:pPr>
        <w:ind w:firstLine="540"/>
        <w:jc w:val="both"/>
        <w:rPr>
          <w:color w:val="000000"/>
        </w:rPr>
      </w:pPr>
      <w:r w:rsidRPr="004D41AF">
        <w:rPr>
          <w:color w:val="000000"/>
        </w:rPr>
        <w:t>4.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Постановление Госкомстата России от 30.10.1997 N 71а.</w:t>
      </w:r>
    </w:p>
    <w:p w:rsidR="004D41AF" w:rsidRPr="004D41AF" w:rsidRDefault="004D41AF" w:rsidP="004D41AF">
      <w:pPr>
        <w:ind w:firstLine="540"/>
        <w:jc w:val="both"/>
        <w:rPr>
          <w:color w:val="000000"/>
        </w:rPr>
      </w:pPr>
      <w:r w:rsidRPr="004D41AF">
        <w:rPr>
          <w:color w:val="000000"/>
        </w:rPr>
        <w:t>5. Об утверждении Методических указаний по бухгалтерскому учету специального инструмента, специальных приспособлений, специального оборудования и специальной одежды: Приказ Минфина России от 26.12.2002 N 135н.</w:t>
      </w:r>
    </w:p>
    <w:p w:rsidR="004D41AF" w:rsidRPr="004D41AF" w:rsidRDefault="004D41AF" w:rsidP="004D41AF">
      <w:pPr>
        <w:ind w:firstLine="540"/>
        <w:jc w:val="both"/>
        <w:rPr>
          <w:color w:val="000000"/>
        </w:rPr>
      </w:pPr>
      <w:r w:rsidRPr="004D41AF">
        <w:rPr>
          <w:color w:val="000000"/>
        </w:rPr>
        <w:t>6. О праве организации в целях налогообложения прибыли списать расходы, связанные с приобретением имущества, посредством начисления амортизации: Письмо УФНС России по г. Москве от 09.06.2009 N 16-15/058809.</w:t>
      </w:r>
    </w:p>
    <w:p w:rsidR="004D41AF" w:rsidRPr="004D41AF" w:rsidRDefault="004D41AF" w:rsidP="004D41AF">
      <w:pPr>
        <w:ind w:firstLine="540"/>
        <w:jc w:val="both"/>
        <w:rPr>
          <w:color w:val="000000"/>
        </w:rPr>
      </w:pPr>
      <w:r w:rsidRPr="004D41AF">
        <w:rPr>
          <w:color w:val="000000"/>
        </w:rPr>
        <w:t>7. Об утверждении унифицированных форм первичной учетной документации по учету кассовых операций, по учету результатов инвентаризации: Постановление Госкомстата России от 18.08.1998 N 88.</w:t>
      </w:r>
    </w:p>
    <w:p w:rsidR="004D41AF" w:rsidRPr="004D41AF" w:rsidRDefault="004D41AF" w:rsidP="004D41AF">
      <w:pPr>
        <w:ind w:firstLine="540"/>
        <w:jc w:val="both"/>
        <w:rPr>
          <w:color w:val="000000"/>
        </w:rPr>
      </w:pPr>
      <w:r w:rsidRPr="004D41AF">
        <w:rPr>
          <w:color w:val="000000"/>
        </w:rPr>
        <w:t>8. Об утверждении Плана счетов бухгалтерского учета финансово-хозяйственной деятельности организаций и Инструкции по его применению: Приказ Минфина России от 31.10.2000 N 94н.</w:t>
      </w:r>
    </w:p>
    <w:p w:rsidR="004D41AF" w:rsidRPr="004D41AF" w:rsidRDefault="004D41AF" w:rsidP="004D41AF">
      <w:pPr>
        <w:ind w:firstLine="540"/>
        <w:jc w:val="both"/>
        <w:rPr>
          <w:color w:val="000000"/>
        </w:rPr>
      </w:pPr>
      <w:r w:rsidRPr="004D41AF">
        <w:rPr>
          <w:color w:val="000000"/>
        </w:rPr>
        <w:t>9. Об утверждении Положения по бухгалтерскому учету "Учет основных средств" ПБУ 6/01: Приказ Минфина России от 30.03.2001 N 26н.</w:t>
      </w:r>
    </w:p>
    <w:p w:rsidR="004D41AF" w:rsidRPr="004D41AF" w:rsidRDefault="004D41AF" w:rsidP="004D41AF">
      <w:pPr>
        <w:ind w:firstLine="540"/>
        <w:jc w:val="both"/>
        <w:rPr>
          <w:color w:val="000000"/>
        </w:rPr>
      </w:pPr>
      <w:r w:rsidRPr="004D41AF">
        <w:rPr>
          <w:color w:val="000000"/>
        </w:rPr>
        <w:t>10. Письмо Минфина России от 30.05.2006 N 03-03-04/4/98.</w:t>
      </w:r>
    </w:p>
    <w:p w:rsidR="00611C15" w:rsidRDefault="00611C15"/>
    <w:sectPr w:rsidR="00611C15" w:rsidSect="00611C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D41AF"/>
    <w:rsid w:val="00277E98"/>
    <w:rsid w:val="002B4FBC"/>
    <w:rsid w:val="00371636"/>
    <w:rsid w:val="004D41AF"/>
    <w:rsid w:val="00611C15"/>
    <w:rsid w:val="006D0127"/>
    <w:rsid w:val="007275B7"/>
    <w:rsid w:val="00A01B46"/>
    <w:rsid w:val="00E05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B46"/>
    <w:rPr>
      <w:sz w:val="24"/>
      <w:szCs w:val="24"/>
    </w:rPr>
  </w:style>
  <w:style w:type="paragraph" w:styleId="1">
    <w:name w:val="heading 1"/>
    <w:basedOn w:val="a"/>
    <w:link w:val="10"/>
    <w:uiPriority w:val="9"/>
    <w:qFormat/>
    <w:rsid w:val="004D41AF"/>
    <w:pPr>
      <w:spacing w:before="100" w:beforeAutospacing="1" w:after="120"/>
      <w:outlineLvl w:val="0"/>
    </w:pPr>
    <w:rPr>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1AF"/>
    <w:rPr>
      <w:kern w:val="36"/>
      <w:sz w:val="36"/>
      <w:szCs w:val="36"/>
    </w:rPr>
  </w:style>
  <w:style w:type="paragraph" w:customStyle="1" w:styleId="nonformat">
    <w:name w:val="nonformat"/>
    <w:basedOn w:val="a"/>
    <w:rsid w:val="004D41AF"/>
    <w:pPr>
      <w:autoSpaceDE w:val="0"/>
      <w:autoSpaceDN w:val="0"/>
      <w:spacing w:line="240" w:lineRule="atLeast"/>
    </w:pPr>
    <w:rPr>
      <w:rFonts w:ascii="Courier New" w:hAnsi="Courier New" w:cs="Courier New"/>
      <w:sz w:val="20"/>
      <w:szCs w:val="20"/>
    </w:rPr>
  </w:style>
  <w:style w:type="paragraph" w:customStyle="1" w:styleId="cell">
    <w:name w:val="cell"/>
    <w:basedOn w:val="a"/>
    <w:rsid w:val="004D41AF"/>
    <w:pPr>
      <w:autoSpaceDE w:val="0"/>
      <w:autoSpaceDN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826743854">
      <w:bodyDiv w:val="1"/>
      <w:marLeft w:val="0"/>
      <w:marRight w:val="0"/>
      <w:marTop w:val="0"/>
      <w:marBottom w:val="0"/>
      <w:divBdr>
        <w:top w:val="none" w:sz="0" w:space="0" w:color="auto"/>
        <w:left w:val="none" w:sz="0" w:space="0" w:color="auto"/>
        <w:bottom w:val="none" w:sz="0" w:space="0" w:color="auto"/>
        <w:right w:val="none" w:sz="0" w:space="0" w:color="auto"/>
      </w:divBdr>
      <w:divsChild>
        <w:div w:id="336345517">
          <w:marLeft w:val="0"/>
          <w:marRight w:val="0"/>
          <w:marTop w:val="0"/>
          <w:marBottom w:val="0"/>
          <w:divBdr>
            <w:top w:val="none" w:sz="0" w:space="0" w:color="auto"/>
            <w:left w:val="none" w:sz="0" w:space="0" w:color="auto"/>
            <w:bottom w:val="none" w:sz="0" w:space="0" w:color="auto"/>
            <w:right w:val="none" w:sz="0" w:space="0" w:color="auto"/>
          </w:divBdr>
          <w:divsChild>
            <w:div w:id="847135199">
              <w:marLeft w:val="0"/>
              <w:marRight w:val="0"/>
              <w:marTop w:val="0"/>
              <w:marBottom w:val="0"/>
              <w:divBdr>
                <w:top w:val="none" w:sz="0" w:space="0" w:color="auto"/>
                <w:left w:val="none" w:sz="0" w:space="0" w:color="auto"/>
                <w:bottom w:val="none" w:sz="0" w:space="0" w:color="auto"/>
                <w:right w:val="none" w:sz="0" w:space="0" w:color="auto"/>
              </w:divBdr>
              <w:divsChild>
                <w:div w:id="825976620">
                  <w:marLeft w:val="0"/>
                  <w:marRight w:val="0"/>
                  <w:marTop w:val="0"/>
                  <w:marBottom w:val="0"/>
                  <w:divBdr>
                    <w:top w:val="none" w:sz="0" w:space="0" w:color="auto"/>
                    <w:left w:val="none" w:sz="0" w:space="0" w:color="auto"/>
                    <w:bottom w:val="none" w:sz="0" w:space="0" w:color="auto"/>
                    <w:right w:val="none" w:sz="0" w:space="0" w:color="auto"/>
                  </w:divBdr>
                  <w:divsChild>
                    <w:div w:id="2084643677">
                      <w:marLeft w:val="0"/>
                      <w:marRight w:val="0"/>
                      <w:marTop w:val="0"/>
                      <w:marBottom w:val="0"/>
                      <w:divBdr>
                        <w:top w:val="none" w:sz="0" w:space="0" w:color="auto"/>
                        <w:left w:val="none" w:sz="0" w:space="0" w:color="auto"/>
                        <w:bottom w:val="none" w:sz="0" w:space="0" w:color="auto"/>
                        <w:right w:val="none" w:sz="0" w:space="0" w:color="auto"/>
                      </w:divBdr>
                      <w:divsChild>
                        <w:div w:id="1559244730">
                          <w:marLeft w:val="0"/>
                          <w:marRight w:val="0"/>
                          <w:marTop w:val="0"/>
                          <w:marBottom w:val="0"/>
                          <w:divBdr>
                            <w:top w:val="none" w:sz="0" w:space="0" w:color="auto"/>
                            <w:left w:val="none" w:sz="0" w:space="0" w:color="auto"/>
                            <w:bottom w:val="none" w:sz="0" w:space="0" w:color="auto"/>
                            <w:right w:val="none" w:sz="0" w:space="0" w:color="auto"/>
                          </w:divBdr>
                          <w:divsChild>
                            <w:div w:id="1015039603">
                              <w:marLeft w:val="0"/>
                              <w:marRight w:val="0"/>
                              <w:marTop w:val="0"/>
                              <w:marBottom w:val="0"/>
                              <w:divBdr>
                                <w:top w:val="none" w:sz="0" w:space="0" w:color="auto"/>
                                <w:left w:val="none" w:sz="0" w:space="0" w:color="auto"/>
                                <w:bottom w:val="none" w:sz="0" w:space="0" w:color="auto"/>
                                <w:right w:val="none" w:sz="0" w:space="0" w:color="auto"/>
                              </w:divBdr>
                              <w:divsChild>
                                <w:div w:id="1343387162">
                                  <w:marLeft w:val="0"/>
                                  <w:marRight w:val="0"/>
                                  <w:marTop w:val="0"/>
                                  <w:marBottom w:val="0"/>
                                  <w:divBdr>
                                    <w:top w:val="none" w:sz="0" w:space="0" w:color="auto"/>
                                    <w:left w:val="none" w:sz="0" w:space="0" w:color="auto"/>
                                    <w:bottom w:val="none" w:sz="0" w:space="0" w:color="auto"/>
                                    <w:right w:val="none" w:sz="0" w:space="0" w:color="auto"/>
                                  </w:divBdr>
                                </w:div>
                                <w:div w:id="1992707148">
                                  <w:marLeft w:val="0"/>
                                  <w:marRight w:val="0"/>
                                  <w:marTop w:val="0"/>
                                  <w:marBottom w:val="0"/>
                                  <w:divBdr>
                                    <w:top w:val="none" w:sz="0" w:space="0" w:color="auto"/>
                                    <w:left w:val="none" w:sz="0" w:space="0" w:color="auto"/>
                                    <w:bottom w:val="none" w:sz="0" w:space="0" w:color="auto"/>
                                    <w:right w:val="none" w:sz="0" w:space="0" w:color="auto"/>
                                  </w:divBdr>
                                </w:div>
                                <w:div w:id="468717016">
                                  <w:marLeft w:val="0"/>
                                  <w:marRight w:val="0"/>
                                  <w:marTop w:val="0"/>
                                  <w:marBottom w:val="0"/>
                                  <w:divBdr>
                                    <w:top w:val="none" w:sz="0" w:space="0" w:color="auto"/>
                                    <w:left w:val="none" w:sz="0" w:space="0" w:color="auto"/>
                                    <w:bottom w:val="none" w:sz="0" w:space="0" w:color="auto"/>
                                    <w:right w:val="none" w:sz="0" w:space="0" w:color="auto"/>
                                  </w:divBdr>
                                </w:div>
                                <w:div w:id="497228870">
                                  <w:marLeft w:val="0"/>
                                  <w:marRight w:val="0"/>
                                  <w:marTop w:val="0"/>
                                  <w:marBottom w:val="0"/>
                                  <w:divBdr>
                                    <w:top w:val="none" w:sz="0" w:space="0" w:color="auto"/>
                                    <w:left w:val="none" w:sz="0" w:space="0" w:color="auto"/>
                                    <w:bottom w:val="none" w:sz="0" w:space="0" w:color="auto"/>
                                    <w:right w:val="none" w:sz="0" w:space="0" w:color="auto"/>
                                  </w:divBdr>
                                </w:div>
                                <w:div w:id="691105608">
                                  <w:marLeft w:val="0"/>
                                  <w:marRight w:val="0"/>
                                  <w:marTop w:val="0"/>
                                  <w:marBottom w:val="0"/>
                                  <w:divBdr>
                                    <w:top w:val="none" w:sz="0" w:space="0" w:color="auto"/>
                                    <w:left w:val="none" w:sz="0" w:space="0" w:color="auto"/>
                                    <w:bottom w:val="none" w:sz="0" w:space="0" w:color="auto"/>
                                    <w:right w:val="none" w:sz="0" w:space="0" w:color="auto"/>
                                  </w:divBdr>
                                </w:div>
                              </w:divsChild>
                            </w:div>
                            <w:div w:id="1183209551">
                              <w:marLeft w:val="0"/>
                              <w:marRight w:val="0"/>
                              <w:marTop w:val="0"/>
                              <w:marBottom w:val="0"/>
                              <w:divBdr>
                                <w:top w:val="none" w:sz="0" w:space="0" w:color="auto"/>
                                <w:left w:val="none" w:sz="0" w:space="0" w:color="auto"/>
                                <w:bottom w:val="none" w:sz="0" w:space="0" w:color="auto"/>
                                <w:right w:val="none" w:sz="0" w:space="0" w:color="auto"/>
                              </w:divBdr>
                            </w:div>
                            <w:div w:id="2109037314">
                              <w:marLeft w:val="0"/>
                              <w:marRight w:val="0"/>
                              <w:marTop w:val="0"/>
                              <w:marBottom w:val="0"/>
                              <w:divBdr>
                                <w:top w:val="none" w:sz="0" w:space="0" w:color="auto"/>
                                <w:left w:val="none" w:sz="0" w:space="0" w:color="auto"/>
                                <w:bottom w:val="none" w:sz="0" w:space="0" w:color="auto"/>
                                <w:right w:val="none" w:sz="0" w:space="0" w:color="auto"/>
                              </w:divBdr>
                            </w:div>
                            <w:div w:id="98916054">
                              <w:marLeft w:val="0"/>
                              <w:marRight w:val="0"/>
                              <w:marTop w:val="0"/>
                              <w:marBottom w:val="0"/>
                              <w:divBdr>
                                <w:top w:val="none" w:sz="0" w:space="0" w:color="auto"/>
                                <w:left w:val="none" w:sz="0" w:space="0" w:color="auto"/>
                                <w:bottom w:val="none" w:sz="0" w:space="0" w:color="auto"/>
                                <w:right w:val="none" w:sz="0" w:space="0" w:color="auto"/>
                              </w:divBdr>
                            </w:div>
                            <w:div w:id="1701206166">
                              <w:marLeft w:val="0"/>
                              <w:marRight w:val="0"/>
                              <w:marTop w:val="0"/>
                              <w:marBottom w:val="0"/>
                              <w:divBdr>
                                <w:top w:val="none" w:sz="0" w:space="0" w:color="auto"/>
                                <w:left w:val="none" w:sz="0" w:space="0" w:color="auto"/>
                                <w:bottom w:val="none" w:sz="0" w:space="0" w:color="auto"/>
                                <w:right w:val="none" w:sz="0" w:space="0" w:color="auto"/>
                              </w:divBdr>
                            </w:div>
                            <w:div w:id="1798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4984</Words>
  <Characters>28409</Characters>
  <Application>Microsoft Office Word</Application>
  <DocSecurity>0</DocSecurity>
  <Lines>236</Lines>
  <Paragraphs>66</Paragraphs>
  <ScaleCrop>false</ScaleCrop>
  <Company>ОАО "МОЭК"</Company>
  <LinksUpToDate>false</LinksUpToDate>
  <CharactersWithSpaces>33327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Filin-S-A</dc:creator>
  <cp:keywords/>
  <dc:description/>
  <cp:lastModifiedBy>Filin-S-A</cp:lastModifiedBy>
  <cp:revision>2</cp:revision>
  <dcterms:created xsi:type="dcterms:W3CDTF">2012-02-22T07:16:00Z</dcterms:created>
  <dcterms:modified xsi:type="dcterms:W3CDTF">2012-02-22T07:16:00Z</dcterms:modified>
</cp:coreProperties>
</file>