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01" w:rsidRPr="007C4601" w:rsidRDefault="007C4601" w:rsidP="007C46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52"/>
          <w:szCs w:val="52"/>
          <w:lang w:val="en-US" w:eastAsia="ru-RU"/>
        </w:rPr>
      </w:pPr>
      <w:r w:rsidRPr="007C4601">
        <w:rPr>
          <w:rFonts w:ascii="Times New Roman" w:eastAsia="Times New Roman" w:hAnsi="Times New Roman" w:cs="Times New Roman"/>
          <w:b/>
          <w:color w:val="343434"/>
          <w:kern w:val="36"/>
          <w:sz w:val="52"/>
          <w:szCs w:val="52"/>
          <w:lang w:val="en-US" w:eastAsia="ru-RU"/>
        </w:rPr>
        <w:t xml:space="preserve">Edge computing </w:t>
      </w:r>
      <w:r w:rsidRPr="007C4601">
        <w:rPr>
          <w:rFonts w:ascii="Times New Roman" w:eastAsia="Times New Roman" w:hAnsi="Times New Roman" w:cs="Times New Roman"/>
          <w:b/>
          <w:color w:val="343434"/>
          <w:kern w:val="36"/>
          <w:sz w:val="52"/>
          <w:szCs w:val="52"/>
          <w:lang w:eastAsia="ru-RU"/>
        </w:rPr>
        <w:t>заменит</w:t>
      </w:r>
    </w:p>
    <w:p w:rsidR="007C4601" w:rsidRDefault="007C4601" w:rsidP="007C46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52"/>
          <w:szCs w:val="52"/>
          <w:lang w:eastAsia="ru-RU"/>
        </w:rPr>
      </w:pPr>
      <w:proofErr w:type="gramStart"/>
      <w:r w:rsidRPr="007C4601">
        <w:rPr>
          <w:rFonts w:ascii="Times New Roman" w:eastAsia="Times New Roman" w:hAnsi="Times New Roman" w:cs="Times New Roman"/>
          <w:b/>
          <w:color w:val="343434"/>
          <w:kern w:val="36"/>
          <w:sz w:val="52"/>
          <w:szCs w:val="52"/>
          <w:lang w:val="en-US" w:eastAsia="ru-RU"/>
        </w:rPr>
        <w:t>Cloud computing?</w:t>
      </w:r>
      <w:proofErr w:type="gramEnd"/>
    </w:p>
    <w:p w:rsidR="007C4601" w:rsidRPr="007C4601" w:rsidRDefault="007C4601" w:rsidP="007C46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2"/>
          <w:szCs w:val="52"/>
          <w:lang w:eastAsia="ru-RU"/>
        </w:rPr>
      </w:pPr>
    </w:p>
    <w:p w:rsidR="007C4601" w:rsidRPr="007C4601" w:rsidRDefault="007C4601" w:rsidP="007C4601">
      <w:pPr>
        <w:shd w:val="clear" w:color="auto" w:fill="F5F3F8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hyperlink r:id="rId8" w:tgtFrame="_blank" w:tooltip="Автор оригинала: David Trossell" w:history="1">
        <w:r w:rsidRPr="007C4601">
          <w:rPr>
            <w:rFonts w:ascii="Times New Roman" w:eastAsia="Times New Roman" w:hAnsi="Times New Roman" w:cs="Times New Roman"/>
            <w:color w:val="6864A3"/>
            <w:sz w:val="24"/>
            <w:szCs w:val="24"/>
            <w:lang w:eastAsia="ru-RU"/>
          </w:rPr>
          <w:t>Автор</w:t>
        </w:r>
        <w:r w:rsidRPr="007C4601">
          <w:rPr>
            <w:rFonts w:ascii="Times New Roman" w:eastAsia="Times New Roman" w:hAnsi="Times New Roman" w:cs="Times New Roman"/>
            <w:color w:val="6864A3"/>
            <w:sz w:val="24"/>
            <w:szCs w:val="24"/>
            <w:lang w:val="en-US" w:eastAsia="ru-RU"/>
          </w:rPr>
          <w:t xml:space="preserve"> </w:t>
        </w:r>
        <w:r w:rsidRPr="007C4601">
          <w:rPr>
            <w:rFonts w:ascii="Times New Roman" w:eastAsia="Times New Roman" w:hAnsi="Times New Roman" w:cs="Times New Roman"/>
            <w:color w:val="6864A3"/>
            <w:sz w:val="24"/>
            <w:szCs w:val="24"/>
            <w:lang w:eastAsia="ru-RU"/>
          </w:rPr>
          <w:t>оригинала</w:t>
        </w:r>
        <w:r w:rsidRPr="007C4601">
          <w:rPr>
            <w:rFonts w:ascii="Times New Roman" w:eastAsia="Times New Roman" w:hAnsi="Times New Roman" w:cs="Times New Roman"/>
            <w:color w:val="6864A3"/>
            <w:sz w:val="24"/>
            <w:szCs w:val="24"/>
            <w:lang w:val="en-US" w:eastAsia="ru-RU"/>
          </w:rPr>
          <w:t xml:space="preserve">: David </w:t>
        </w:r>
        <w:proofErr w:type="spellStart"/>
        <w:r w:rsidRPr="007C4601">
          <w:rPr>
            <w:rFonts w:ascii="Times New Roman" w:eastAsia="Times New Roman" w:hAnsi="Times New Roman" w:cs="Times New Roman"/>
            <w:color w:val="6864A3"/>
            <w:sz w:val="24"/>
            <w:szCs w:val="24"/>
            <w:lang w:val="en-US" w:eastAsia="ru-RU"/>
          </w:rPr>
          <w:t>Trossell</w:t>
        </w:r>
        <w:proofErr w:type="spellEnd"/>
      </w:hyperlink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</w:p>
    <w:p w:rsidR="007C4601" w:rsidRP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7C460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C743FD4" wp14:editId="72C19868">
            <wp:simplePos x="0" y="0"/>
            <wp:positionH relativeFrom="column">
              <wp:posOffset>23495</wp:posOffset>
            </wp:positionH>
            <wp:positionV relativeFrom="paragraph">
              <wp:posOffset>348615</wp:posOffset>
            </wp:positionV>
            <wp:extent cx="1936750" cy="1227455"/>
            <wp:effectExtent l="0" t="0" r="6350" b="0"/>
            <wp:wrapSquare wrapText="bothSides"/>
            <wp:docPr id="8" name="Рисунок 8" descr="https://habrastorage.org/web/0b1/496/158/0b14961588464c49b477e40c5b2359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abrastorage.org/web/0b1/496/158/0b14961588464c49b477e40c5b23592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колле</w:t>
      </w:r>
      <w:bookmarkStart w:id="0" w:name="_GoBack"/>
      <w:bookmarkEnd w:id="0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гами не так давно обсуждали динамичность развития технологий и перспективы развития облачных вычислений. 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раз наткнулась на статью.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Каждая новая технология приходит на смену старой. Иногда, как и в случае с облаком, проводится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ребрендинг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старых технологий, чтобы сделать их более привлекательными для потребителей и, тем самым, создать иллюзию нового продукта. Облачные вычисления ранее существовали в той или иной форме. На одном из этапов они назывались «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demand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(компьютерные ресурсы по требованию), а затем преобразовались в «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application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service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provider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(ASP).</w:t>
      </w:r>
      <w:bookmarkStart w:id="1" w:name="habracut"/>
      <w:bookmarkEnd w:id="1"/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Теперь существует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C460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(прим. устоявшегося русского термина еще нет, но можно перевести, как «концепция граничных вычислений» или «периферийные вычисления»)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оторому отраслевые обозреватели и эксперты пророчат способность заменить облако. Но вот вопрос: произойдет ли это на самом деле? Ведь 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самое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говорили о радио, когда было изобретено телевидение. Тем не менее, миллионы людей каждый день включают радиоприемники, но оно изменило формат, теперь ег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слушают в основном в машине.</w:t>
      </w:r>
    </w:p>
    <w:p w:rsidR="007C4601" w:rsidRP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есть некоторые технологии, которые действительно осуществляют переворот в том, что меняют привычки людей и их образ мышления. Когда-то люди слушали музыку с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Sony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Walkmans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сегодня мы повсеместно используем для этого смартфон.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Пророчество Левина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почему же люди думают, что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победит облако? Это утверждение было заявлено во многих статьях. Например, Клинт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Бултон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марте этого года пишет об этом в статье «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заменит облако». Он ссылается на венчурного капиталиста Эндрю Левина, генерального партнера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Andreessen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Horowitz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который считает, что больше вычислительных ресурсов будут двигаться в направлении оконечных устройств — таких, как беспилотный автомобиль и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дроны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— которые составляют, по меньшей мере, часть Интернета вещей. Левин прогнозирует, что это будет означать то, что облаку пришел конец, т.к. процесс обработки данных будет двигаться назад по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направлению 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computing.</w:t>
      </w:r>
      <w:proofErr w:type="spellEnd"/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Другими словами, сейчас идет тенденция централизации вычислений в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ЦОДах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то время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в прошлом они часто были децентрализованы или находились ближе к месту использования. Левин видит беспилотный автомобиль, как центр обработки данных: они имеют более чем 200 процессоров, способных обеспечить полную отказоустойчивость, чтобы не привести к несчастному случаю на дороге. Характер автономных транспортных средств означает, что их вычислительные мощности должны быть независимыми и для того, чтобы обеспечить безопасность нужно свести к минимуму любую связь, которую они имеют с облаком. Тем не менее, они не смогут полностью обойтись без него.</w:t>
      </w:r>
    </w:p>
    <w:p w:rsidR="007C4601" w:rsidRDefault="007C4601" w:rsidP="007C4601">
      <w:pPr>
        <w:shd w:val="clear" w:color="auto" w:fill="FFFFFF"/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01" w:rsidRPr="007C4601" w:rsidRDefault="007C4601" w:rsidP="007C4601">
      <w:pPr>
        <w:shd w:val="clear" w:color="auto" w:fill="FFFFFF"/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C4601" w:rsidRPr="007C4601" w:rsidRDefault="007C4601" w:rsidP="007C4601">
      <w:pPr>
        <w:shd w:val="clear" w:color="auto" w:fill="FFFFFF"/>
        <w:spacing w:before="100" w:beforeAutospacing="1"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C460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lastRenderedPageBreak/>
        <w:t>Взаимодополняющие модели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FC4E4A" wp14:editId="3D5470C2">
            <wp:simplePos x="0" y="0"/>
            <wp:positionH relativeFrom="column">
              <wp:posOffset>99695</wp:posOffset>
            </wp:positionH>
            <wp:positionV relativeFrom="paragraph">
              <wp:posOffset>125730</wp:posOffset>
            </wp:positionV>
            <wp:extent cx="2857500" cy="2889250"/>
            <wp:effectExtent l="0" t="0" r="0" b="6350"/>
            <wp:wrapSquare wrapText="bothSides"/>
            <wp:docPr id="9" name="Рисунок 9" descr="https://habrastorage.org/web/fba/0b3/f25/fba0b3f259d94ff5a24be80240c2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brastorage.org/web/fba/0b3/f25/fba0b3f259d94ff5a24be80240c2335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 два подхода могут дополнять друг друга. Часть аргументов за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просто отпадает, когда речь заходит об увеличении объемов данных, которые приводят к еще более удручающей и медленной сети. Задержка – виновник. Данных становится все больше: увеличивается количество данных на одну транзакцию, «тяжелые» видео и много данных разных датчиков. Виртуальная и дополненная реальность будет играть все большую роль в его росте. При таком росте объема данных, решить проблемы задержки представляется более сложной задачей, чем это было раньше. Сейчас имеет смысл размещать данные ближе к устройствам типа беспилотного автомобиля для того, чтобы устранить задержку, 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 не менее большая часть данных всё-еще находится удаленно в облаке. Облако по-прежнему будет использоваться в качестве поставщика сервисов, таких как СМИ и развлечения. Оно также может быть использовано для резервного копирования данных и для обмена данными, исходящ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их от транспортного средства. 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Немного отойдем от автономных транспортных средств и вернемся к более 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привычному бизнесу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Создание ряда небольших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ЦОДов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площадок аварийного восстановления может уменьшить эффект масштаба, как следствие, увеличить затраты и сделать работу менее эффективной. Да, задержка может быть уменьшена, но в случае катастрофы последствия будут не менее плачевными; поэтому для обеспечения непрерывности бизнеса некоторые данные следует хранить и обрабатывать в другом месте – в облаке. В случае беспилотных машин, в частности, потому что они должны работать независимо от того, есть сетевое соединение или его нет, имеет смысл, чтобы определенные типы вычислений и анализа были совершены самим транспортным средством. Однако эти данные по-прежнему будут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бэкапиться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облако, когда соединение доступно. Подход будет гибридным: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cloud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взаимодополнять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друга, а не использоваться 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одиночке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C4601" w:rsidRP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01" w:rsidRP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C460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От периферии до облака 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Сейджу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Скария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старший директор консалтинговой фирмы TCS, предлагает несколько примеров, где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оказаться полезным. В своей статье на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LinkedIn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Pulse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vs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Облачные вычисления: за кем будущее?». Он не считает, что с облаком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покончено.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заменит облачные вычисления… на самом деле, аналитическая модель или правила могут быть созданы в облаке и затем применяться оконечными устройствами… и некоторые [из них] способны делать анализ». Затем он продолжает говорить о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fog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(туманные вычисления), 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которая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 в себя обработку данных от периферии до облака. Он считает, что люди не должны забывать о хранилищах данных, так как они используется для «медленных аналитических запросов и массивного хранения данных».</w:t>
      </w:r>
    </w:p>
    <w:p w:rsidR="007C4601" w:rsidRPr="007C4601" w:rsidRDefault="007C4601" w:rsidP="007C46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7C460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победит облако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Несмотря на этот аргумент, аналитик компании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Gartner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Томас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Битман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считает, что «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«съест» облако». «Сегодня облачные вычисления пожирают центры обработки данных предприятий, все больше и больше нагрузок приходится на облако, а некоторые преобразовываются и перемещаются в облако… но есть еще одна тенденция, которая переместит </w:t>
      </w: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рабочие нагрузки, данные и стоимость бизнеса далеко от облака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И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тенденция перехода к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еще более важная и сильная, чем когда-то была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тенденция облачных вычислений.</w:t>
      </w: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Позже в своем блоге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Битман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пишет: «Не хватает одной только быстроты облачных решений. Массивная централизация, экономия от масштаба, самообслуживание и полная автоматизации преодолевает только полпути — но все это не преодолеет физику — вес данных, скорость света. Как люди должны взаимодействовать с цифровой реальностью в режиме реального времени, если происходит задержка от центра обработки данных, расположенного за тысячи километров. Задержка имеет большое значение. Я существую здесь и прямо сейчас. Воспроизвести правильную рекламу, прежде чем я не отвернулся, указать на магазин, который я ищу, когда я за рулём, помочь моему беспилотному автомобилю выбрать верный путь через оживленный перекресток. И все это мне нужно получить СЕЙЧАС».</w:t>
      </w:r>
    </w:p>
    <w:p w:rsidR="007C4601" w:rsidRP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C460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Ускорение </w:t>
      </w:r>
      <w:proofErr w:type="spellStart"/>
      <w:r w:rsidRPr="007C4601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данных</w:t>
      </w:r>
      <w:proofErr w:type="spellEnd"/>
    </w:p>
    <w:p w:rsid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Битман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делает некоторые справедливые замечания, но он употребляет аргумент, который часто используется в отношении задержек и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ЦОДов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они должны быть расположены близко друг к другу. Истина заключается в том, что глобальные сети всегда будут фундаментом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облачных вычислений. Во-вторых,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Битману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явно не попадались инструменты ускорения данных, такие, как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PORTrockIT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WANrockIT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то время как физика, безусловно, является ограничивающим и сложным фактором, который всегда будет иметь место в сетях всех видов – включая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WANs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сегодня можно разместить свои центры обработки данных на расстоянии друг от друга. Задержка может быть уменьшена, и его воздействие может быть нивелировано, независимо от того, где происходит обработка данных, и независимо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того, где хранятся данные.</w:t>
      </w:r>
    </w:p>
    <w:p w:rsidR="007C4601" w:rsidRPr="007C4601" w:rsidRDefault="007C4601" w:rsidP="007C460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Поэтому,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не новое прорывное решение. Это лишь одно из решений, как и облако. Вместе эти две технологии могут поддержать друг друга. Различие между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облачными вычислениями, в том, что «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являются методом ускорения и повышения производительности облачных вычислений для мобильных пользователей». Таким образом, аргумент, что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edge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computing</w:t>
      </w:r>
      <w:proofErr w:type="spell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заменит облачные вычисления является</w:t>
      </w:r>
      <w:proofErr w:type="gramEnd"/>
      <w:r w:rsidRPr="007C46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неубедительным. По маркетинговым соображениям, облачные вычисления могут быть переименованы, но суть останется та же.</w:t>
      </w:r>
    </w:p>
    <w:p w:rsidR="00823D9F" w:rsidRPr="007C4601" w:rsidRDefault="00823D9F" w:rsidP="007C46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23D9F" w:rsidRPr="007C4601" w:rsidSect="00762BCC">
      <w:footerReference w:type="default" r:id="rId11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64" w:rsidRDefault="003F4F64" w:rsidP="00405EBF">
      <w:pPr>
        <w:spacing w:after="0" w:line="240" w:lineRule="auto"/>
      </w:pPr>
      <w:r>
        <w:separator/>
      </w:r>
    </w:p>
  </w:endnote>
  <w:endnote w:type="continuationSeparator" w:id="0">
    <w:p w:rsidR="003F4F64" w:rsidRDefault="003F4F64" w:rsidP="0040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BF" w:rsidRPr="00A027B3" w:rsidRDefault="00A027B3" w:rsidP="00A027B3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color w:val="FF0000"/>
        <w:sz w:val="16"/>
        <w:szCs w:val="16"/>
      </w:rPr>
    </w:pPr>
    <w:r w:rsidRPr="00A027B3">
      <w:rPr>
        <w:rFonts w:asciiTheme="majorHAnsi" w:eastAsiaTheme="majorEastAsia" w:hAnsiTheme="majorHAnsi" w:cstheme="majorBidi"/>
        <w:b/>
        <w:color w:val="FF0000"/>
        <w:sz w:val="16"/>
        <w:szCs w:val="16"/>
        <w:lang w:val="en-US"/>
      </w:rPr>
      <w:t xml:space="preserve">Edge computing </w:t>
    </w:r>
    <w:r>
      <w:rPr>
        <w:rFonts w:asciiTheme="majorHAnsi" w:eastAsiaTheme="majorEastAsia" w:hAnsiTheme="majorHAnsi" w:cstheme="majorBidi"/>
        <w:b/>
        <w:color w:val="FF0000"/>
        <w:sz w:val="16"/>
        <w:szCs w:val="16"/>
      </w:rPr>
      <w:t>заменит</w:t>
    </w:r>
    <w:r w:rsidRPr="00A027B3">
      <w:rPr>
        <w:rFonts w:asciiTheme="majorHAnsi" w:eastAsiaTheme="majorEastAsia" w:hAnsiTheme="majorHAnsi" w:cstheme="majorBidi"/>
        <w:b/>
        <w:color w:val="FF0000"/>
        <w:sz w:val="16"/>
        <w:szCs w:val="16"/>
        <w:lang w:val="en-US"/>
      </w:rPr>
      <w:t xml:space="preserve"> </w:t>
    </w:r>
    <w:r w:rsidRPr="00A027B3">
      <w:rPr>
        <w:rFonts w:asciiTheme="majorHAnsi" w:eastAsiaTheme="majorEastAsia" w:hAnsiTheme="majorHAnsi" w:cstheme="majorBidi"/>
        <w:b/>
        <w:color w:val="FF0000"/>
        <w:sz w:val="16"/>
        <w:szCs w:val="16"/>
        <w:lang w:val="en-US"/>
      </w:rPr>
      <w:t>Cloud computing?</w:t>
    </w:r>
    <w:r w:rsidR="00405EBF">
      <w:rPr>
        <w:rFonts w:asciiTheme="majorHAnsi" w:eastAsiaTheme="majorEastAsia" w:hAnsiTheme="majorHAnsi" w:cstheme="majorBidi"/>
      </w:rPr>
      <w:ptab w:relativeTo="margin" w:alignment="right" w:leader="none"/>
    </w:r>
    <w:r w:rsidR="00405EBF">
      <w:rPr>
        <w:rFonts w:asciiTheme="majorHAnsi" w:eastAsiaTheme="majorEastAsia" w:hAnsiTheme="majorHAnsi" w:cstheme="majorBidi"/>
      </w:rPr>
      <w:t xml:space="preserve">Страница </w:t>
    </w:r>
    <w:r w:rsidR="00405EBF">
      <w:rPr>
        <w:rFonts w:eastAsiaTheme="minorEastAsia"/>
      </w:rPr>
      <w:fldChar w:fldCharType="begin"/>
    </w:r>
    <w:r w:rsidR="00405EBF">
      <w:instrText>PAGE   \* MERGEFORMAT</w:instrText>
    </w:r>
    <w:r w:rsidR="00405EBF">
      <w:rPr>
        <w:rFonts w:eastAsiaTheme="minorEastAsia"/>
      </w:rPr>
      <w:fldChar w:fldCharType="separate"/>
    </w:r>
    <w:r w:rsidRPr="00A027B3">
      <w:rPr>
        <w:rFonts w:asciiTheme="majorHAnsi" w:eastAsiaTheme="majorEastAsia" w:hAnsiTheme="majorHAnsi" w:cstheme="majorBidi"/>
        <w:noProof/>
      </w:rPr>
      <w:t>1</w:t>
    </w:r>
    <w:r w:rsidR="00405EBF">
      <w:rPr>
        <w:rFonts w:asciiTheme="majorHAnsi" w:eastAsiaTheme="majorEastAsia" w:hAnsiTheme="majorHAnsi" w:cstheme="majorBidi"/>
      </w:rPr>
      <w:fldChar w:fldCharType="end"/>
    </w:r>
  </w:p>
  <w:p w:rsidR="00405EBF" w:rsidRDefault="00405E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64" w:rsidRDefault="003F4F64" w:rsidP="00405EBF">
      <w:pPr>
        <w:spacing w:after="0" w:line="240" w:lineRule="auto"/>
      </w:pPr>
      <w:r>
        <w:separator/>
      </w:r>
    </w:p>
  </w:footnote>
  <w:footnote w:type="continuationSeparator" w:id="0">
    <w:p w:rsidR="003F4F64" w:rsidRDefault="003F4F64" w:rsidP="00405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2697"/>
    <w:multiLevelType w:val="multilevel"/>
    <w:tmpl w:val="4F5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64EAA"/>
    <w:multiLevelType w:val="multilevel"/>
    <w:tmpl w:val="2B78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65"/>
    <w:rsid w:val="002F2A65"/>
    <w:rsid w:val="003F4F64"/>
    <w:rsid w:val="00405EBF"/>
    <w:rsid w:val="00762BCC"/>
    <w:rsid w:val="007C4601"/>
    <w:rsid w:val="00823D9F"/>
    <w:rsid w:val="00A027B3"/>
    <w:rsid w:val="00A40810"/>
    <w:rsid w:val="00F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5E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EBF"/>
  </w:style>
  <w:style w:type="paragraph" w:styleId="a8">
    <w:name w:val="footer"/>
    <w:basedOn w:val="a"/>
    <w:link w:val="a9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5EB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5EBF"/>
  </w:style>
  <w:style w:type="paragraph" w:styleId="a8">
    <w:name w:val="footer"/>
    <w:basedOn w:val="a"/>
    <w:link w:val="a9"/>
    <w:uiPriority w:val="99"/>
    <w:unhideWhenUsed/>
    <w:rsid w:val="00405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52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55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192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oudcomputing-news.net/news/2017/may/19/edge-computing-set-blow-away-cloud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 Сергей Александрович</dc:creator>
  <cp:lastModifiedBy>Филин Сергей Александрович</cp:lastModifiedBy>
  <cp:revision>2</cp:revision>
  <dcterms:created xsi:type="dcterms:W3CDTF">2019-04-10T06:31:00Z</dcterms:created>
  <dcterms:modified xsi:type="dcterms:W3CDTF">2019-04-10T06:31:00Z</dcterms:modified>
</cp:coreProperties>
</file>