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71" w:rsidRPr="004D2B39" w:rsidRDefault="00575671" w:rsidP="00575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ПИСЬМО Ростехнадзора от 05.05.2005 N 10-04/479 "О РЕГИСТРАЦИИ ЭЛЕКТРОЛАБОРАТОРИЙ"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документа</w:t>
      </w:r>
    </w:p>
    <w:p w:rsidR="00575671" w:rsidRPr="004D2B39" w:rsidRDefault="00575671" w:rsidP="00575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методические рекомендации</w:t>
      </w:r>
    </w:p>
    <w:p w:rsidR="00575671" w:rsidRPr="004D2B39" w:rsidRDefault="00575671" w:rsidP="005756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письмо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Принявший орган</w:t>
      </w:r>
    </w:p>
    <w:p w:rsidR="00575671" w:rsidRPr="004D2B39" w:rsidRDefault="00575671" w:rsidP="005756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РОСТЕХНАДЗОР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 документа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10-04/479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принятия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редакции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2005-05-05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регистрации в Минюсте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Статус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Действует</w:t>
      </w:r>
    </w:p>
    <w:p w:rsidR="00575671" w:rsidRPr="004D2B39" w:rsidRDefault="00575671" w:rsidP="00575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Публикация</w:t>
      </w:r>
    </w:p>
    <w:p w:rsidR="00575671" w:rsidRPr="004D2B39" w:rsidRDefault="00575671" w:rsidP="005756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D2B39">
        <w:rPr>
          <w:rFonts w:ascii="Times New Roman" w:eastAsia="Times New Roman" w:hAnsi="Times New Roman" w:cs="Times New Roman"/>
          <w:sz w:val="16"/>
          <w:szCs w:val="16"/>
          <w:lang w:eastAsia="ru-RU"/>
        </w:rPr>
        <w:t>"Энергонадзор и энергобезопасность", N 2, 2005</w:t>
      </w:r>
    </w:p>
    <w:p w:rsidR="00575671" w:rsidRPr="004D2B39" w:rsidRDefault="00575671" w:rsidP="002D4749">
      <w:pPr>
        <w:rPr>
          <w:rFonts w:ascii="Times New Roman" w:hAnsi="Times New Roman" w:cs="Times New Roman"/>
          <w:sz w:val="24"/>
          <w:szCs w:val="24"/>
        </w:rPr>
      </w:pPr>
    </w:p>
    <w:p w:rsidR="002D4749" w:rsidRPr="004D2B39" w:rsidRDefault="002D4749" w:rsidP="004D2B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B39">
        <w:rPr>
          <w:rFonts w:ascii="Times New Roman" w:hAnsi="Times New Roman" w:cs="Times New Roman"/>
          <w:b/>
          <w:sz w:val="28"/>
          <w:szCs w:val="28"/>
        </w:rPr>
        <w:t>МЕТОДИЧЕСКИЕ РЕКОМЕНДАЦИИ О ПОРЯДКЕ ДОПУСКА В ЭКСПЛУАТАЦИЮ ЭЛЕКТРОУСТАНОВОК ДЛЯ ПРОИЗВОДСТВА ИСПЫТАНИЙ (ИЗМЕРЕНИЙ) - ЭЛЕКТРОЛАБОРАТОРИЙ</w:t>
      </w:r>
    </w:p>
    <w:p w:rsidR="002D4749" w:rsidRPr="004D2B39" w:rsidRDefault="002D4749" w:rsidP="002D4749">
      <w:pPr>
        <w:rPr>
          <w:rFonts w:ascii="Times New Roman" w:hAnsi="Times New Roman" w:cs="Times New Roman"/>
          <w:sz w:val="24"/>
          <w:szCs w:val="24"/>
        </w:rPr>
      </w:pP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Методические рекомендации о порядке допуска в эксплуатацию электроустановок для производства испытаний (измерений) - электролабораторий разработаны в соответствии с п. 5.3.1.6 "Положения о Федеральной службе по экологическому, технологическому и атомному надзору", утвержденного Постановлением Правительства Российской Федерации от 30 июля 2004 г. N 401, и "Положением об Управлении по надзору в электроэнергетике", введенным в действие Приказом Федеральной службы по экологическому, технологическому и атомному надзору от 15 октября 2004 г. N 147.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Методические рекомендации (далее - рекомендации) разработаны с целью упорядочения организации деятельности электроиспытательных и измерительных станций (стендов, лабораторий), повышения требований к квалификации обслуживающего персонала, а также предупреждения &lt;...&gt;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Данные рекомендации определяют порядок допуска в эксплуатацию электроустановок для производства испытаний (измерений) - электролабораторий организаций любой формы собственности и ведомственной принадлежности в Российской Федерации, а также индивидуальных предпринимателей, организующих и выполняющих электрические испытания и измерения в процессе производства, монтажа, наладки, ввода в эксплуатацию, эксплуатации и ремонта электрооборудования, электроустановок и средств защиты, используемых в электроустановках.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lastRenderedPageBreak/>
        <w:t>Под электролабораторией понимается стационарная или передвижная станция, стенд, установка, предназначенные для производства испытаний (измерений), оснащенные соответствующим испытательным (измерительным) оборудованием, средствами измерений и защиты, имеющие необходимых специалистов (не менее двух), допущенных к испытаниям (измерениям) и имеющих право оформления протоколов.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Переносное испытательное оборудование или средства измерений приравниваются к передвижной электролаборатории.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1. До ввода электролаборатории в эксплуатацию разрабатывается положение, определяющее порядок и область использования электролаборатории, программы и методики проведения испытаний (измерений) электрооборудования, электроустановок и средств защиты. Указанные документы утверждаются руководителем организации (техническим директором).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Электролаборатории зарубежных фирм должны иметь утвержденные руководством фирмы программы и методики проведения испытаний и измерений (в том числе протоколы испытаний и измерений), оформленные на русском языке.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Программы и методики проведения испытаний (измерений) согласовываются с органами по надзору в электроэнергетике.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2. Допуск в эксплуатацию электроустановок для производства испытаний (измерений) - электролабораторий производится на основании акта комиссии, назначаемой территориальным Управлением Ростехнадзора РФ, по результатам проведения их осмотра и оформляется путем регистрации электролабораторий в "Журнале регистрации допуска в эксплуатацию электролабораторий" с выдачей свидетельства о регистрации. Рекомендуемая форма Свидетельства приведена в Приложении.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В каждом территориальном Управлении внутренним распоряжением назначается подразделение, ответственное за ведение "Журнала регистрации допуска в эксплуатацию электролабораторий".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Комиссии должны быть представлены: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- приказ о создании электролаборатории и назначении должностных лиц;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- перечень осуществляемых видов испытаний (измерений);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- документы по квалификации персонала и допуску его к испытаниям (измерениям);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- техническая документация;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- утвержденный комплект средств защиты и плакатов по безопасности.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lastRenderedPageBreak/>
        <w:t>Территориальные Управления не вправе потребовать другие документы, определяющие готовность и способность электролаборатории и ее персонала выполнять возложенные на них функции.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3. Работу по испытаниям и измерениям может проводить персонал, специально подготовленный в соответствии с Правилами технической эксплуатации электрических станций и сетей Российской Федерации, Правилами технической эксплуатации электроустановок потребителей, Межотраслевыми правилами по охране труда (правила безопасности) при эксплуатации электроустановок, прошедший проверку знаний и получивший соответствующую группу по электробезопасности, а также право на проведение специальных работ. Результаты испытаний оформляются протоколами.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4. Проверка знаний у персонала электролаборатории предприятия проводится установленным порядком с обязательным участием специалиста, допущенного к проведению испытаний (измерений) электрооборудования, электроустановок и средств защиты.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При отсутствии на предприятии возможности создания квалификационной комиссии проверка знаний у персонала проводится в комиссии, создаваемой органами по надзору в электроэнергетике.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5. Срок действия регистрационного свидетельства электролаборатории не может быть менее чем три года. Срок действия регистрационного свидетельства по его окончании может быть продлен по заявлению руководителя организации.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6. Продление срока действия регистрационного свидетельства осуществляется в порядке переоформления документа, подтверждающего наличие регистрационного свидетельства.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7. Оформление регистрационного свидетельства производится в территориальном Управлении по месту регистрации юридического лица или индивидуального предпринимателя.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8. В случае преобразования юридического лица, изменения его наименования или места его регистрации, либо изменения имени или места жительства индивидуального предпринимателя, либо утраты документа, подтверждающего наличие регистрационного свидетельства, а также при модернизации испытательного оборудования или изменении ее назначения предприятие обязано не позднее чем через пятнадцать дней подать заявление о переоформлении регистрационного свидетельства с приложением указанных в п. 2 настоящих Методических рекомендаций документов.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9. При переоформлении регистрационного свидетельства территориальным Управлением вносятся соответствующие изменения в "Журнал регистрации допуска в эксплуатацию электролабораторий".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10. Свидетельство о регистрации электролаборатории действительно на всей территории Российской Федерации.</w:t>
      </w:r>
    </w:p>
    <w:p w:rsidR="002D4749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lastRenderedPageBreak/>
        <w:t>11. Регистрация электролаборатории не требуется, если испытания и измерения в процессе монтажа, наладки и эксплуатации электрооборудования не требуют оформления протоколов или других официальных документов.</w:t>
      </w:r>
    </w:p>
    <w:p w:rsidR="00C30562" w:rsidRPr="004D2B39" w:rsidRDefault="002D4749" w:rsidP="004D2B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B39">
        <w:rPr>
          <w:rFonts w:ascii="Times New Roman" w:hAnsi="Times New Roman" w:cs="Times New Roman"/>
          <w:sz w:val="24"/>
          <w:szCs w:val="24"/>
        </w:rPr>
        <w:t>12. Орган надзора осуществляет контроль за деятельностью электролабораторий. При обнаружении нарушений требований норм, правил, вида деятельности и настоящей инструкции выдает предписания об их устранении или при необходимости аннулирует Свидетельство о регистрации.</w:t>
      </w:r>
    </w:p>
    <w:sectPr w:rsidR="00C30562" w:rsidRPr="004D2B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A9" w:rsidRDefault="00BE68A9" w:rsidP="004D2B39">
      <w:pPr>
        <w:spacing w:after="0" w:line="240" w:lineRule="auto"/>
      </w:pPr>
      <w:r>
        <w:separator/>
      </w:r>
    </w:p>
  </w:endnote>
  <w:endnote w:type="continuationSeparator" w:id="0">
    <w:p w:rsidR="00BE68A9" w:rsidRDefault="00BE68A9" w:rsidP="004D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39" w:rsidRDefault="004D2B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39" w:rsidRDefault="004D2B39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4D2B39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E0145" w:rsidRPr="005E0145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4D2B39" w:rsidRDefault="004D2B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39" w:rsidRDefault="004D2B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A9" w:rsidRDefault="00BE68A9" w:rsidP="004D2B39">
      <w:pPr>
        <w:spacing w:after="0" w:line="240" w:lineRule="auto"/>
      </w:pPr>
      <w:r>
        <w:separator/>
      </w:r>
    </w:p>
  </w:footnote>
  <w:footnote w:type="continuationSeparator" w:id="0">
    <w:p w:rsidR="00BE68A9" w:rsidRDefault="00BE68A9" w:rsidP="004D2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39" w:rsidRDefault="004D2B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39" w:rsidRDefault="004D2B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39" w:rsidRDefault="004D2B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36FC"/>
    <w:multiLevelType w:val="multilevel"/>
    <w:tmpl w:val="2B3C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7057B7"/>
    <w:multiLevelType w:val="multilevel"/>
    <w:tmpl w:val="BE22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F4D81"/>
    <w:multiLevelType w:val="multilevel"/>
    <w:tmpl w:val="1F7C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22"/>
    <w:rsid w:val="002D4749"/>
    <w:rsid w:val="0042365F"/>
    <w:rsid w:val="004D2B39"/>
    <w:rsid w:val="00575671"/>
    <w:rsid w:val="00596320"/>
    <w:rsid w:val="005E0145"/>
    <w:rsid w:val="00B91522"/>
    <w:rsid w:val="00BE68A9"/>
    <w:rsid w:val="00C30562"/>
    <w:rsid w:val="00C85B73"/>
    <w:rsid w:val="00C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B39"/>
  </w:style>
  <w:style w:type="paragraph" w:styleId="a5">
    <w:name w:val="footer"/>
    <w:basedOn w:val="a"/>
    <w:link w:val="a6"/>
    <w:uiPriority w:val="99"/>
    <w:unhideWhenUsed/>
    <w:rsid w:val="004D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B39"/>
  </w:style>
  <w:style w:type="paragraph" w:styleId="a7">
    <w:name w:val="Balloon Text"/>
    <w:basedOn w:val="a"/>
    <w:link w:val="a8"/>
    <w:uiPriority w:val="99"/>
    <w:semiHidden/>
    <w:unhideWhenUsed/>
    <w:rsid w:val="004D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2B39"/>
  </w:style>
  <w:style w:type="paragraph" w:styleId="a5">
    <w:name w:val="footer"/>
    <w:basedOn w:val="a"/>
    <w:link w:val="a6"/>
    <w:uiPriority w:val="99"/>
    <w:unhideWhenUsed/>
    <w:rsid w:val="004D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2B39"/>
  </w:style>
  <w:style w:type="paragraph" w:styleId="a7">
    <w:name w:val="Balloon Text"/>
    <w:basedOn w:val="a"/>
    <w:link w:val="a8"/>
    <w:uiPriority w:val="99"/>
    <w:semiHidden/>
    <w:unhideWhenUsed/>
    <w:rsid w:val="004D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7</cp:revision>
  <cp:lastPrinted>2015-07-06T14:13:00Z</cp:lastPrinted>
  <dcterms:created xsi:type="dcterms:W3CDTF">2015-07-06T14:03:00Z</dcterms:created>
  <dcterms:modified xsi:type="dcterms:W3CDTF">2015-07-06T14:14:00Z</dcterms:modified>
</cp:coreProperties>
</file>