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9EA" w:rsidRPr="00263AB0" w:rsidRDefault="00F749EA" w:rsidP="00263AB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3AB0">
        <w:rPr>
          <w:rFonts w:ascii="Times New Roman" w:hAnsi="Times New Roman" w:cs="Times New Roman"/>
          <w:b/>
          <w:sz w:val="36"/>
          <w:szCs w:val="36"/>
        </w:rPr>
        <w:t xml:space="preserve">ООО и </w:t>
      </w:r>
      <w:r w:rsidR="00E71F58" w:rsidRPr="00263AB0">
        <w:rPr>
          <w:rFonts w:ascii="Times New Roman" w:hAnsi="Times New Roman" w:cs="Times New Roman"/>
          <w:b/>
          <w:sz w:val="36"/>
          <w:szCs w:val="36"/>
        </w:rPr>
        <w:t>П</w:t>
      </w:r>
      <w:r w:rsidRPr="00263AB0">
        <w:rPr>
          <w:rFonts w:ascii="Times New Roman" w:hAnsi="Times New Roman" w:cs="Times New Roman"/>
          <w:b/>
          <w:sz w:val="36"/>
          <w:szCs w:val="36"/>
        </w:rPr>
        <w:t xml:space="preserve">АО могут отказаться от использования печатей: как </w:t>
      </w:r>
      <w:proofErr w:type="gramStart"/>
      <w:r w:rsidRPr="00263AB0">
        <w:rPr>
          <w:rFonts w:ascii="Times New Roman" w:hAnsi="Times New Roman" w:cs="Times New Roman"/>
          <w:b/>
          <w:sz w:val="36"/>
          <w:szCs w:val="36"/>
        </w:rPr>
        <w:t>это</w:t>
      </w:r>
      <w:proofErr w:type="gramEnd"/>
      <w:r w:rsidRPr="00263AB0">
        <w:rPr>
          <w:rFonts w:ascii="Times New Roman" w:hAnsi="Times New Roman" w:cs="Times New Roman"/>
          <w:b/>
          <w:sz w:val="36"/>
          <w:szCs w:val="36"/>
        </w:rPr>
        <w:t xml:space="preserve"> сделать и в </w:t>
      </w:r>
      <w:proofErr w:type="gramStart"/>
      <w:r w:rsidRPr="00263AB0">
        <w:rPr>
          <w:rFonts w:ascii="Times New Roman" w:hAnsi="Times New Roman" w:cs="Times New Roman"/>
          <w:b/>
          <w:sz w:val="36"/>
          <w:szCs w:val="36"/>
        </w:rPr>
        <w:t>каких</w:t>
      </w:r>
      <w:proofErr w:type="gramEnd"/>
      <w:r w:rsidRPr="00263AB0">
        <w:rPr>
          <w:rFonts w:ascii="Times New Roman" w:hAnsi="Times New Roman" w:cs="Times New Roman"/>
          <w:b/>
          <w:sz w:val="36"/>
          <w:szCs w:val="36"/>
        </w:rPr>
        <w:t xml:space="preserve"> документах печать пока остается обязательным реквизитом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 xml:space="preserve">7 апреля 2015 года, вступил в силу закон, позволяющий организациям отказаться от использования печати (Федеральный закон от 06.04.15 № 82-ФЗ «О внесении изменений в отдельные законодательные акты Российской Федерации в части отмены обязательности печати хозяйственных обществ»). Закон для бизнеса, в принципе, позитивный, поскольку оформление документов становится проще. Однако возникли некоторые вопросы. На каких именно документах ставить печать теперь не обязательно? Нужно ли менять уставные документы? С 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Организации больше не обязаны иметь круглые печати: разбираемся в деталях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До последнего времени законодательство обязывало организации иметь круглые печати с указанием названия и места нахождения. Принятый же федеральный закон снял с них такую обязанность и сделал применение печатей правом А</w:t>
      </w:r>
      <w:proofErr w:type="gramStart"/>
      <w:r w:rsidRPr="00263AB0">
        <w:rPr>
          <w:rFonts w:ascii="Times New Roman" w:hAnsi="Times New Roman" w:cs="Times New Roman"/>
          <w:sz w:val="24"/>
          <w:szCs w:val="24"/>
        </w:rPr>
        <w:t>О и ООО</w:t>
      </w:r>
      <w:proofErr w:type="gramEnd"/>
      <w:r w:rsidRPr="00263AB0">
        <w:rPr>
          <w:rFonts w:ascii="Times New Roman" w:hAnsi="Times New Roman" w:cs="Times New Roman"/>
          <w:sz w:val="24"/>
          <w:szCs w:val="24"/>
        </w:rPr>
        <w:t>. В законах об О</w:t>
      </w:r>
      <w:proofErr w:type="gramStart"/>
      <w:r w:rsidRPr="00263AB0">
        <w:rPr>
          <w:rFonts w:ascii="Times New Roman" w:hAnsi="Times New Roman" w:cs="Times New Roman"/>
          <w:sz w:val="24"/>
          <w:szCs w:val="24"/>
        </w:rPr>
        <w:t>ОО и АО</w:t>
      </w:r>
      <w:proofErr w:type="gramEnd"/>
      <w:r w:rsidRPr="00263AB0">
        <w:rPr>
          <w:rFonts w:ascii="Times New Roman" w:hAnsi="Times New Roman" w:cs="Times New Roman"/>
          <w:sz w:val="24"/>
          <w:szCs w:val="24"/>
        </w:rPr>
        <w:t xml:space="preserve"> теперь используется следующая формулировка: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 xml:space="preserve">    Общество вправе иметь печать, штампы и бланки со своим наименованием, собственную эмблему, а также зарегистрированный в установленном порядке товарный знак и другие средства индивидуализации. Федеральным законом может быть предусмотрена обязанность общества использовать печать. Сведения о наличии печати должны содержаться в уставе общества (п. 7 ст. 2 Федерального закона от 26.12.95 № 208-ФЗ «Об акционерных обществах», п. 5 ст. 2 Федерального закона от 08.02.98 № 14-ФЗ «Об обществах с ограниченной ответственностью»).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Выделим несколько ключевых моментов.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1) Теперь организации вправе, но не обязаны иметь печать. Прежде предусматривалось, что общество должно иметь печать.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2) Сведения о наличии печати должны содержаться в уставе. Теперь в уставе должно быть прописано, что у организации есть печать. Прежде подобные требования к уставам не предъявлялись, поскольку печать должна была быть в любом случае.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3) Печать приравняли к средствам индивидуализации. Печать становится лишь средством индивидуализации организации (таким же, как эмблема или товарный знак). И она теперь может быть любой (не обязательно круглой).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4) Отдельные законы могут предусматривать случаи, когда организация обязана использовать печать. На уровне федерального законодательства могут сохраняться случаи, когда без печати не обойтись.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 xml:space="preserve">    Что будет с печатями ИП?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 xml:space="preserve">    Поправки внесены в законы о хозяйственных обществах и, соответственно к индивидуальным предпринимателям отношения не имеют. Для них ничего не изменилось. Законодательство РФ, как и прежде, не обязывает индивидуальных предпринимателей иметь печать. Вопрос об изготовлении и использовании печати предприниматели по-прежнему решают самостоятельно.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lastRenderedPageBreak/>
        <w:t>Когда печать можно проставлять  «при ее наличии»</w:t>
      </w:r>
    </w:p>
    <w:p w:rsidR="00263AB0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AB0">
        <w:rPr>
          <w:rFonts w:ascii="Times New Roman" w:hAnsi="Times New Roman" w:cs="Times New Roman"/>
          <w:sz w:val="24"/>
          <w:szCs w:val="24"/>
        </w:rPr>
        <w:t>Многие законы прямо указывали, что при совершении тех или иных сделок проставление печати обязательно. Но поскольку наличие печати стало необязательным, то законодатели эти законы скорректировали. И предусмотрели, в каких случаях оттиск печати следует проставлять только «при ее наличии». Перечень таких законов мы обобщили в таблице.</w:t>
      </w:r>
    </w:p>
    <w:tbl>
      <w:tblPr>
        <w:tblW w:w="0" w:type="auto"/>
        <w:tblCellSpacing w:w="0" w:type="dxa"/>
        <w:tblBorders>
          <w:top w:val="inset" w:sz="6" w:space="0" w:color="auto"/>
          <w:left w:val="inset" w:sz="6" w:space="0" w:color="auto"/>
          <w:bottom w:val="outset" w:sz="6" w:space="0" w:color="auto"/>
          <w:right w:val="outset" w:sz="6" w:space="0" w:color="auto"/>
          <w:insideH w:val="inset" w:sz="6" w:space="0" w:color="auto"/>
          <w:insideV w:val="in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5078"/>
      </w:tblGrid>
      <w:tr w:rsidR="00263AB0" w:rsidRPr="00263AB0" w:rsidTr="00263AB0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закона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Проставление печати 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 кодекс РФ (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230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Печатью (при ее наличии) должен заверяться акт о несчастном случае на производстве.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Арбитражный процессуальный кодекс РФ (ч. 5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61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 имени организации должна быть подписана ее руководителем или иным уполномоченным лицом и скреплена печатью организации (при ее наличии).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Гражданский процессуальный кодекс (ч. 3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53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ГПК РФ).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от имени организации выдается за подписью ее руководителя или иного уполномоченного лица, скрепленной печатью этой организации (при ее наличии).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(</w:t>
            </w:r>
            <w:proofErr w:type="spellStart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9 п. 1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913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ГК РФ).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 оформления двойного складского свидетельства нужно применять печать (при ее наличии).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26.12.08 № 294-ФЗ «О защите прав юридических лиц и индивидуальных предпринимателей при осуществлении государственного контроля (надзора) и муниципального контроля» (ч. 10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16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проверок должен быть прошит, пронумерован и удостоверен печатью юридического лица, индивидуального предпринимателя (при ее наличии).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02.10.07 № 229-ФЗ «Об исполнительном производстве» (ч. 2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54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выдаваемая от имени организации другому лицу, должна быть подписана руководителем или иным уполномоченным на то лицом и скреплена печатью организации (при ее наличии).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21.07.97 № 122-ФЗ «О государственной регистрации прав на недвижимое имущество и сделок с ним» (п. 4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16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представлении в регистрирующий орган копий учредительных документов, они должны заверяться печатью юридического лица (при ее наличии).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22.11.95 № 171-ФЗ «О государственном регулировании производства и оборота этилового спирта, алкогольной и спиртосодержащей продукции и об ограничении потребления (распития) алкогольной продукции» (подп. 5 п. 1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10.2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Отпуск (реализация) этилового спирта осуществляется при наличии у организации-покупателя </w:t>
            </w:r>
            <w:proofErr w:type="gramStart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заверенных</w:t>
            </w:r>
            <w:proofErr w:type="gramEnd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подписью руководителя и печатью (при ее наличии) копии извещения об уплате авансового платежа акциза с отметкой налогового органа по месту постановки на учет покупателя спирта.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16.07.98 № 102-ФЗ «Об ипотеке (залоге недвижимости)» (</w:t>
            </w:r>
            <w:proofErr w:type="spellStart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 п. 3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16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 п. 1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17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2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25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Печатью (при ее наличии) должны заверяться:</w:t>
            </w:r>
          </w:p>
          <w:p w:rsidR="00263AB0" w:rsidRPr="00263AB0" w:rsidRDefault="00263AB0" w:rsidP="00263AB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выписки по счету депо;</w:t>
            </w:r>
          </w:p>
          <w:p w:rsidR="00263AB0" w:rsidRPr="00263AB0" w:rsidRDefault="00263AB0" w:rsidP="00263AB0">
            <w:pPr>
              <w:numPr>
                <w:ilvl w:val="0"/>
                <w:numId w:val="1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закладные об исполнении обеспеченного ипотекой обязательства.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 22.04.96 № 39-ФЗ «О рынке ценных бумаг» (п. 1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17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11 ч. 4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18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10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27.5-3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Печатью (при ее наличии) должны заверяться:</w:t>
            </w:r>
          </w:p>
          <w:p w:rsidR="00263AB0" w:rsidRPr="00263AB0" w:rsidRDefault="00263AB0" w:rsidP="00263AB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об эмиссии ценных бумаг;</w:t>
            </w:r>
          </w:p>
          <w:p w:rsidR="00263AB0" w:rsidRPr="00263AB0" w:rsidRDefault="00263AB0" w:rsidP="00263AB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сертификаты эмиссионной ценной бумаги;</w:t>
            </w:r>
          </w:p>
          <w:p w:rsidR="00263AB0" w:rsidRPr="00263AB0" w:rsidRDefault="00263AB0" w:rsidP="00263AB0">
            <w:pPr>
              <w:numPr>
                <w:ilvl w:val="0"/>
                <w:numId w:val="2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 о выпуске российских депозитарных расписок.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 21.12.01 № 178-ФЗ «О приватизации государственного и муниципального имущества» (</w:t>
            </w:r>
            <w:proofErr w:type="spellStart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4 п. 1, </w:t>
            </w:r>
            <w:proofErr w:type="spellStart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абз</w:t>
            </w:r>
            <w:proofErr w:type="spellEnd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1 п. 2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16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Печатью (при ее наличии) должны заверяться:</w:t>
            </w:r>
          </w:p>
          <w:p w:rsidR="00263AB0" w:rsidRPr="00263AB0" w:rsidRDefault="00263AB0" w:rsidP="00263AB0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содержащие сведения о доле РФ, субъекта РФ или муниципального образования в уставном капитале юридического лица;</w:t>
            </w:r>
          </w:p>
          <w:p w:rsidR="00263AB0" w:rsidRPr="00263AB0" w:rsidRDefault="00263AB0" w:rsidP="00263AB0">
            <w:pPr>
              <w:numPr>
                <w:ilvl w:val="0"/>
                <w:numId w:val="3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представляемые претендентами на покупку имущества.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27.11.10 № 311-ФЗ «О таможенном регулировании в РФ» (ч. 6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39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6 ч. 3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90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2 ч. 5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177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п. 1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ст. 184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 ее наличии) должна проставляться:</w:t>
            </w:r>
          </w:p>
          <w:p w:rsidR="00263AB0" w:rsidRPr="00263AB0" w:rsidRDefault="00263AB0" w:rsidP="00263AB0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доверенности от имени организации (при обжаловании действий таможенного органа);</w:t>
            </w:r>
          </w:p>
          <w:p w:rsidR="00263AB0" w:rsidRPr="00263AB0" w:rsidRDefault="00263AB0" w:rsidP="00263AB0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коп</w:t>
            </w:r>
            <w:proofErr w:type="gramStart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ау</w:t>
            </w:r>
            <w:proofErr w:type="gramEnd"/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диторского заключения о достоверности бухгалтерской отчетности,   прилагаемой к заявлению включении в реестр уполномоченных экономических операторов;</w:t>
            </w:r>
          </w:p>
          <w:p w:rsidR="00263AB0" w:rsidRPr="00263AB0" w:rsidRDefault="00263AB0" w:rsidP="00263AB0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«бумажной» отчетности о хранящихся, перевозимых, реализуемых, перерабатываемых и (или) используемых товарах и о совершенных таможенных операциях;</w:t>
            </w:r>
          </w:p>
          <w:p w:rsidR="00263AB0" w:rsidRPr="00263AB0" w:rsidRDefault="00263AB0" w:rsidP="00263AB0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выписках из системы учета товаров, представляемых должностным лицам таможенных органов.</w:t>
            </w:r>
          </w:p>
        </w:tc>
      </w:tr>
      <w:tr w:rsidR="00263AB0" w:rsidRPr="00263AB0" w:rsidTr="00263AB0">
        <w:trPr>
          <w:tblCellSpacing w:w="0" w:type="dxa"/>
        </w:trPr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 05.04.13 № 44-ФЗ «О контрактной системе в сфере закупок товаров, работ, услуг для обеспечения государственных и муниципальных нужд» (ст. ст.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51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61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63A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88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263AB0" w:rsidRPr="00263AB0" w:rsidRDefault="00263AB0" w:rsidP="00263AB0">
            <w:pPr>
              <w:spacing w:before="100" w:beforeAutospacing="1" w:after="0" w:line="240" w:lineRule="auto"/>
              <w:ind w:left="142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 ее наличии) должна проставляться:</w:t>
            </w:r>
          </w:p>
          <w:p w:rsidR="00263AB0" w:rsidRPr="00263AB0" w:rsidRDefault="00263AB0" w:rsidP="00263AB0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доверенностях, прилагаемых к заявкам на участие в открытом конкурсе, закрытом аукционе;</w:t>
            </w:r>
          </w:p>
          <w:p w:rsidR="00263AB0" w:rsidRPr="00263AB0" w:rsidRDefault="00263AB0" w:rsidP="00263AB0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доверенностях, в целях получения аккредитации участников электронного аукциона;</w:t>
            </w:r>
          </w:p>
          <w:p w:rsidR="00263AB0" w:rsidRPr="00263AB0" w:rsidRDefault="00263AB0" w:rsidP="00263AB0">
            <w:pPr>
              <w:numPr>
                <w:ilvl w:val="0"/>
                <w:numId w:val="5"/>
              </w:numPr>
              <w:spacing w:before="100" w:beforeAutospacing="1" w:after="0" w:line="240" w:lineRule="auto"/>
              <w:ind w:left="142" w:right="15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 заявке на участие в закрытом </w:t>
            </w:r>
            <w:r w:rsidRPr="0026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аукционе.</w:t>
            </w:r>
          </w:p>
        </w:tc>
      </w:tr>
    </w:tbl>
    <w:p w:rsidR="00F749EA" w:rsidRPr="00263AB0" w:rsidRDefault="00263AB0" w:rsidP="00263AB0">
      <w:pPr>
        <w:spacing w:before="100" w:beforeAutospacing="1"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3A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 уничтожением печатей лучше не спешить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 xml:space="preserve">Из новых формулировок следует, что при наличии печати она по-прежнему должна проставляться. Ведь законодатели не предусмотрели, что печать проставляется «на усмотрение» или «по желанию». А значит, если печать у организации есть, то ей нужно пользоваться. При этом пока лучше пока не спешить с уничтожением имеющихся печатей (ведь не исключено, что государственные органы могут потребовать оттиска </w:t>
      </w:r>
      <w:proofErr w:type="gramStart"/>
      <w:r w:rsidRPr="00263AB0">
        <w:rPr>
          <w:rFonts w:ascii="Times New Roman" w:hAnsi="Times New Roman" w:cs="Times New Roman"/>
          <w:sz w:val="24"/>
          <w:szCs w:val="24"/>
        </w:rPr>
        <w:t>печати</w:t>
      </w:r>
      <w:proofErr w:type="gramEnd"/>
      <w:r w:rsidRPr="00263AB0">
        <w:rPr>
          <w:rFonts w:ascii="Times New Roman" w:hAnsi="Times New Roman" w:cs="Times New Roman"/>
          <w:sz w:val="24"/>
          <w:szCs w:val="24"/>
        </w:rPr>
        <w:t xml:space="preserve"> на документах ссылаясь на то, что печать должна быть у всех компаний, созданных до момента вступления в силу комментируемого закона).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Вступление закона в силу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Федеральный закон от 06.04.15 № 82-ФЗ вступил в силу 7 апреля 2015 года  (за исключением некоторых положений в части таможенного регулирования). Что же изменится после этой даты в практической работе, то есть во взаимоотношениях с контрагентами и государственными органами? Проанализируем несколько примеров.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Заключение договоров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В комментируемом законе ничего не говорится о проставлении печатей на различных видах договоров. Однако ещё до его принятия судьи приходили к выводам, что законодательство не содержит обязательного наличия печати сторон по договору (постановление ФАС Московского округа от 22.03.12 № А40-62363/11-71-291).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Получается, что проставление печати на договорах и раньше не было обязательным (если этого, конечно, не требовал сам договор).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Без печати можно было заключать и трудовые договоры, поскольку статья 57 ТК РФ не предусматривает печать в качестве обязательного реквизита. Таким образом, в целях заключения договоров отмена печати, в принципе, ничего не изменила.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Первичные документы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Формы первичных учетных документов организации вправе разрабатывать самостоятельно (см. «Новый закон о бухучете: какие первичные учетные документы можно использовать»). При этом буквы «М. П.» на таких документах можно было не ставить и раньше (поскольку оттиск печати не является обязательным реквизитом «</w:t>
      </w:r>
      <w:proofErr w:type="spellStart"/>
      <w:r w:rsidRPr="00263AB0">
        <w:rPr>
          <w:rFonts w:ascii="Times New Roman" w:hAnsi="Times New Roman" w:cs="Times New Roman"/>
          <w:sz w:val="24"/>
          <w:szCs w:val="24"/>
        </w:rPr>
        <w:t>первички</w:t>
      </w:r>
      <w:proofErr w:type="spellEnd"/>
      <w:r w:rsidRPr="00263AB0">
        <w:rPr>
          <w:rFonts w:ascii="Times New Roman" w:hAnsi="Times New Roman" w:cs="Times New Roman"/>
          <w:sz w:val="24"/>
          <w:szCs w:val="24"/>
        </w:rPr>
        <w:t>» в силу статьи 9 Федерального закона от 06.12.11 № 402-ФЗ «О бухгалтерском учете»).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Формы, обязательные к применению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Существуют документы, которые составляются только по строго установленным формам (например, приходные и расходные кассовые ордера № КО-1 и КО-2, утв. постановлением Госкомстата РФ от 18.08.98 № 88).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Также предусмотрено, что на большинстве бланков строгой отчетности должна быть проставлена печать (пункт 3 положения, утв. постановлением Правительства РФ от 06.05.08 № 359). Эти требования продолжают действовать.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Печать в трудовой книжке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 xml:space="preserve">Печать требуется работодателям для ведения трудовых книжек. Так, печать требуется проставлять на титульном листе, при изменении записей или при увольнении </w:t>
      </w:r>
      <w:r w:rsidRPr="00263AB0">
        <w:rPr>
          <w:rFonts w:ascii="Times New Roman" w:hAnsi="Times New Roman" w:cs="Times New Roman"/>
          <w:sz w:val="24"/>
          <w:szCs w:val="24"/>
        </w:rPr>
        <w:lastRenderedPageBreak/>
        <w:t>работников (пункты 2.2, 2.3 и 35 инструкции, утв. постановлением Минтруда России от 10.10.03 № 69).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Представление документов в ИФНС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Как правило, копии представляемых в ИФНС документов требуется заверять печатью (статьи 93, 93.1 НК РФ).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Налоговая и прочая отчетность организации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Многие организации, которые сдают отчетность в электронном виде, уже давно забыли про печати на декларациях (ведь им достаточно лишь наличия электронной цифровой подписи).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А вот те, кто продолжает отчитываться «на бумаге», должны  проставлять печать, поскольку формы отчетных документов предусматривают её наличие, например:</w:t>
      </w:r>
    </w:p>
    <w:p w:rsidR="00F749EA" w:rsidRPr="00263AB0" w:rsidRDefault="00F749EA" w:rsidP="00263AB0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декларация по УСН;</w:t>
      </w:r>
    </w:p>
    <w:p w:rsidR="00F749EA" w:rsidRPr="00263AB0" w:rsidRDefault="00F749EA" w:rsidP="00263AB0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декларация по ЕНВД;</w:t>
      </w:r>
    </w:p>
    <w:p w:rsidR="00F749EA" w:rsidRPr="00263AB0" w:rsidRDefault="00F749EA" w:rsidP="00263AB0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форма 4-ФСС;</w:t>
      </w:r>
    </w:p>
    <w:p w:rsidR="00F749EA" w:rsidRPr="00263AB0" w:rsidRDefault="00F749EA" w:rsidP="00263AB0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форма РСВ-1 ПФР.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Заметим, что отсутствие на декларации печати является одним из оснований для отказа в ее приеме (письмо Минфина России от 01.02.13 № 03-02-07/1/2031). Также без печати не принимают, например, расчеты по форме РСВ-1 (п. 24 административного регламента, утв. приказом Минтруда России от 22.10.12 № 329н).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Бесплатно отчитываться во все контролирующие органы в течение трех месяцев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Нужно ли менять устав организации?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3AB0">
        <w:rPr>
          <w:rFonts w:ascii="Times New Roman" w:hAnsi="Times New Roman" w:cs="Times New Roman"/>
          <w:sz w:val="24"/>
          <w:szCs w:val="24"/>
        </w:rPr>
        <w:t>Как мы уже сказали, законодатели предусмотрели, что сведения о наличии печати должны содержаться в уставе. В связи с этим приходим к следующим выводам:</w:t>
      </w:r>
    </w:p>
    <w:p w:rsidR="00F749EA" w:rsidRPr="00263AB0" w:rsidRDefault="00F749EA" w:rsidP="00263AB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если в действующем уставе ничего про печать не сказано, то можно оставить его в таком виде. Но в таком случае получится, что у организации печати нет и, соответственно, пользоваться ей нельзя;</w:t>
      </w:r>
    </w:p>
    <w:p w:rsidR="00F749EA" w:rsidRPr="00263AB0" w:rsidRDefault="00F749EA" w:rsidP="00263AB0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если организация желает официально закрепить наличие печати, то в устав нужно внести изменения. Но тогда получится, что имеющуюся печать организация должна будет использовать даже тех случаях, когда проставление печати необязательно.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А можно ли не вносить изменения в устав и одновременно продолжить пользоваться печатью? Однозначного ответа на данный вопрос пока нет. Ведь с одной стороны, если в уставе про печать ничего не сказано, то печати быть не должно. С другой стороны, существует целый ряд документов, на которых, по-прежнему, нужно ставить печать всем организациям (вне зависимости от содержания устава)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63AB0">
        <w:rPr>
          <w:rFonts w:ascii="Times New Roman" w:hAnsi="Times New Roman" w:cs="Times New Roman"/>
          <w:b/>
          <w:sz w:val="24"/>
          <w:szCs w:val="24"/>
        </w:rPr>
        <w:t>Практические выводы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 xml:space="preserve">Довольно много подзаконных актов (например, приказы Минфина, утверждающие формы налоговых деклараций и порядок их заполнения) все ещё предусматривают печать в качестве обязательного реквизита на тех или иных документах. Однако принятый федеральный закон прямо говорит, что обязанность организаций использовать печать может быть предусмотрена только федеральным законом. Как быть в такой ситуации? Продолжать проставлять печати на декларациях или нет? На наш взгляд, пока лучше проставлять оттиски печати во избежание конфликтов с </w:t>
      </w:r>
      <w:proofErr w:type="gramStart"/>
      <w:r w:rsidRPr="00263AB0">
        <w:rPr>
          <w:rFonts w:ascii="Times New Roman" w:hAnsi="Times New Roman" w:cs="Times New Roman"/>
          <w:sz w:val="24"/>
          <w:szCs w:val="24"/>
        </w:rPr>
        <w:t>проверяющими</w:t>
      </w:r>
      <w:proofErr w:type="gramEnd"/>
      <w:r w:rsidRPr="00263AB0">
        <w:rPr>
          <w:rFonts w:ascii="Times New Roman" w:hAnsi="Times New Roman" w:cs="Times New Roman"/>
          <w:sz w:val="24"/>
          <w:szCs w:val="24"/>
        </w:rPr>
        <w:t xml:space="preserve">. А окончательное </w:t>
      </w:r>
      <w:r w:rsidRPr="00263AB0">
        <w:rPr>
          <w:rFonts w:ascii="Times New Roman" w:hAnsi="Times New Roman" w:cs="Times New Roman"/>
          <w:sz w:val="24"/>
          <w:szCs w:val="24"/>
        </w:rPr>
        <w:lastRenderedPageBreak/>
        <w:t>решение можно будет принять после появления официальных разъяснений или внесения изменений в подзаконные акты.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>В заключении приведем небольшую цитату из заключения правового управления Совета Федерации на принятый федеральный закон: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 xml:space="preserve">    «Правовыми последствиям вступления в силу Федерального закона явится установление упрощенного порядка оформления документов в сфере деятельности хозяйственных обществ с учетом повсеместного увеличения использования электронной подписи в деловом документообороте.</w:t>
      </w:r>
    </w:p>
    <w:p w:rsidR="00F749EA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0562" w:rsidRPr="00263AB0" w:rsidRDefault="00F749EA" w:rsidP="00263AB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AB0">
        <w:rPr>
          <w:rFonts w:ascii="Times New Roman" w:hAnsi="Times New Roman" w:cs="Times New Roman"/>
          <w:sz w:val="24"/>
          <w:szCs w:val="24"/>
        </w:rPr>
        <w:t xml:space="preserve">Таким образом, в российском законодательстве появляется все больше законов, стимулирующих отказ от «бумажного» документооборота и призывающих использовать для ведения дел и </w:t>
      </w:r>
      <w:proofErr w:type="gramStart"/>
      <w:r w:rsidRPr="00263AB0">
        <w:rPr>
          <w:rFonts w:ascii="Times New Roman" w:hAnsi="Times New Roman" w:cs="Times New Roman"/>
          <w:sz w:val="24"/>
          <w:szCs w:val="24"/>
        </w:rPr>
        <w:t>заверения отчетности</w:t>
      </w:r>
      <w:proofErr w:type="gramEnd"/>
      <w:r w:rsidRPr="00263AB0">
        <w:rPr>
          <w:rFonts w:ascii="Times New Roman" w:hAnsi="Times New Roman" w:cs="Times New Roman"/>
          <w:sz w:val="24"/>
          <w:szCs w:val="24"/>
        </w:rPr>
        <w:t xml:space="preserve"> электронную подпись и системы для обмена юридически значимыми электронными документа</w:t>
      </w:r>
      <w:bookmarkStart w:id="0" w:name="_GoBack"/>
      <w:bookmarkEnd w:id="0"/>
      <w:r w:rsidRPr="00263AB0">
        <w:rPr>
          <w:rFonts w:ascii="Times New Roman" w:hAnsi="Times New Roman" w:cs="Times New Roman"/>
          <w:sz w:val="24"/>
          <w:szCs w:val="24"/>
        </w:rPr>
        <w:t>ми.</w:t>
      </w:r>
    </w:p>
    <w:sectPr w:rsidR="00C30562" w:rsidRPr="00263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C0" w:rsidRDefault="007C1BC0" w:rsidP="00901067">
      <w:pPr>
        <w:spacing w:after="0" w:line="240" w:lineRule="auto"/>
      </w:pPr>
      <w:r>
        <w:separator/>
      </w:r>
    </w:p>
  </w:endnote>
  <w:endnote w:type="continuationSeparator" w:id="0">
    <w:p w:rsidR="007C1BC0" w:rsidRDefault="007C1BC0" w:rsidP="0090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67" w:rsidRDefault="009010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67" w:rsidRDefault="00901067">
    <w:pPr>
      <w:pStyle w:val="a5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01067">
      <w:rPr>
        <w:rFonts w:asciiTheme="majorHAnsi" w:eastAsiaTheme="majorEastAsia" w:hAnsiTheme="majorHAnsi" w:cstheme="majorBidi"/>
      </w:rPr>
      <w:t>http://cons-systems.ru/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B072F" w:rsidRPr="002B072F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  <w:p w:rsidR="00901067" w:rsidRDefault="009010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67" w:rsidRDefault="009010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C0" w:rsidRDefault="007C1BC0" w:rsidP="00901067">
      <w:pPr>
        <w:spacing w:after="0" w:line="240" w:lineRule="auto"/>
      </w:pPr>
      <w:r>
        <w:separator/>
      </w:r>
    </w:p>
  </w:footnote>
  <w:footnote w:type="continuationSeparator" w:id="0">
    <w:p w:rsidR="007C1BC0" w:rsidRDefault="007C1BC0" w:rsidP="0090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67" w:rsidRDefault="009010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67" w:rsidRDefault="009010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067" w:rsidRDefault="009010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5BAC"/>
    <w:multiLevelType w:val="multilevel"/>
    <w:tmpl w:val="3408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B27DD"/>
    <w:multiLevelType w:val="multilevel"/>
    <w:tmpl w:val="F4F6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A943D8"/>
    <w:multiLevelType w:val="multilevel"/>
    <w:tmpl w:val="F2704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F007A9"/>
    <w:multiLevelType w:val="hybridMultilevel"/>
    <w:tmpl w:val="1EA89D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4A64A2"/>
    <w:multiLevelType w:val="multilevel"/>
    <w:tmpl w:val="E33A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3566E"/>
    <w:multiLevelType w:val="multilevel"/>
    <w:tmpl w:val="1948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695FDE"/>
    <w:multiLevelType w:val="hybridMultilevel"/>
    <w:tmpl w:val="417A6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7AD"/>
    <w:rsid w:val="00263AB0"/>
    <w:rsid w:val="002B072F"/>
    <w:rsid w:val="00596320"/>
    <w:rsid w:val="006147AD"/>
    <w:rsid w:val="007C1BC0"/>
    <w:rsid w:val="00901067"/>
    <w:rsid w:val="00C30562"/>
    <w:rsid w:val="00C85B73"/>
    <w:rsid w:val="00CB5148"/>
    <w:rsid w:val="00E71F58"/>
    <w:rsid w:val="00EC62FB"/>
    <w:rsid w:val="00F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067"/>
  </w:style>
  <w:style w:type="paragraph" w:styleId="a5">
    <w:name w:val="footer"/>
    <w:basedOn w:val="a"/>
    <w:link w:val="a6"/>
    <w:uiPriority w:val="99"/>
    <w:unhideWhenUsed/>
    <w:rsid w:val="00901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067"/>
  </w:style>
  <w:style w:type="paragraph" w:styleId="a7">
    <w:name w:val="Balloon Text"/>
    <w:basedOn w:val="a"/>
    <w:link w:val="a8"/>
    <w:uiPriority w:val="99"/>
    <w:semiHidden/>
    <w:unhideWhenUsed/>
    <w:rsid w:val="0090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1067"/>
  </w:style>
  <w:style w:type="paragraph" w:styleId="a5">
    <w:name w:val="footer"/>
    <w:basedOn w:val="a"/>
    <w:link w:val="a6"/>
    <w:uiPriority w:val="99"/>
    <w:unhideWhenUsed/>
    <w:rsid w:val="009010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1067"/>
  </w:style>
  <w:style w:type="paragraph" w:styleId="a7">
    <w:name w:val="Balloon Text"/>
    <w:basedOn w:val="a"/>
    <w:link w:val="a8"/>
    <w:uiPriority w:val="99"/>
    <w:semiHidden/>
    <w:unhideWhenUsed/>
    <w:rsid w:val="0090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106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1983</Words>
  <Characters>11308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ФИЛИН</dc:creator>
  <cp:lastModifiedBy>ФИЛИН</cp:lastModifiedBy>
  <cp:revision>7</cp:revision>
  <cp:lastPrinted>2015-09-10T06:44:00Z</cp:lastPrinted>
  <dcterms:created xsi:type="dcterms:W3CDTF">2015-09-10T06:12:00Z</dcterms:created>
  <dcterms:modified xsi:type="dcterms:W3CDTF">2015-09-10T06:44:00Z</dcterms:modified>
</cp:coreProperties>
</file>